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Įprastasis"/>
        <w:rPr>
          <w:outline w:val="0"/>
          <w:color w:val="000000"/>
          <w:sz w:val="34"/>
          <w:szCs w:val="34"/>
          <w:u w:color="000000"/>
          <w14:textFill>
            <w14:solidFill>
              <w14:srgbClr w14:val="000000"/>
            </w14:solidFill>
          </w14:textFill>
        </w:rPr>
      </w:pPr>
      <w:r>
        <w:rPr>
          <w:outline w:val="0"/>
          <w:color w:val="000000"/>
          <w:sz w:val="34"/>
          <w:szCs w:val="34"/>
          <w:u w:color="000000"/>
          <w:rtl w:val="0"/>
          <w:lang w:val="en-US"/>
          <w14:textFill>
            <w14:solidFill>
              <w14:srgbClr w14:val="000000"/>
            </w14:solidFill>
          </w14:textFill>
        </w:rPr>
        <w:t>Dear Administration,</w:t>
      </w:r>
    </w:p>
    <w:p>
      <w:pPr>
        <w:pStyle w:val="Įprastasis"/>
        <w:jc w:val="both"/>
        <w:rPr>
          <w:outline w:val="0"/>
          <w:color w:val="000000"/>
          <w:sz w:val="30"/>
          <w:szCs w:val="30"/>
          <w:u w:color="000000"/>
          <w14:textFill>
            <w14:solidFill>
              <w14:srgbClr w14:val="000000"/>
            </w14:solidFill>
          </w14:textFill>
        </w:rPr>
      </w:pPr>
      <w:r>
        <w:rPr>
          <w:outline w:val="0"/>
          <w:color w:val="000000"/>
          <w:sz w:val="30"/>
          <w:szCs w:val="30"/>
          <w:u w:color="000000"/>
          <w:rtl w:val="0"/>
          <w:lang w:val="en-US"/>
          <w14:textFill>
            <w14:solidFill>
              <w14:srgbClr w14:val="000000"/>
            </w14:solidFill>
          </w14:textFill>
        </w:rPr>
        <w:t xml:space="preserve">We would like to invite students and their teachers from grades 1-11 </w:t>
      </w:r>
      <w:r>
        <w:rPr>
          <w:sz w:val="30"/>
          <w:szCs w:val="30"/>
          <w:rtl w:val="0"/>
          <w:lang w:val="en-US"/>
        </w:rPr>
        <w:t xml:space="preserve">from your school to participate in the </w:t>
      </w:r>
      <w:r>
        <w:rPr>
          <w:b w:val="1"/>
          <w:bCs w:val="1"/>
          <w:outline w:val="0"/>
          <w:color w:val="000000"/>
          <w:sz w:val="30"/>
          <w:szCs w:val="30"/>
          <w:u w:color="000000"/>
          <w:rtl w:val="0"/>
          <w:lang w:val="en-US"/>
          <w14:textFill>
            <w14:solidFill>
              <w14:srgbClr w14:val="000000"/>
            </w14:solidFill>
          </w14:textFill>
        </w:rPr>
        <w:t>International Educational Competition "Brain Ring 202</w:t>
      </w:r>
      <w:r>
        <w:rPr>
          <w:b w:val="1"/>
          <w:bCs w:val="1"/>
          <w:outline w:val="0"/>
          <w:color w:val="000000"/>
          <w:sz w:val="30"/>
          <w:szCs w:val="30"/>
          <w:u w:color="000000"/>
          <w:rtl w:val="0"/>
          <w:lang w:val="en-US"/>
          <w14:textFill>
            <w14:solidFill>
              <w14:srgbClr w14:val="000000"/>
            </w14:solidFill>
          </w14:textFill>
        </w:rPr>
        <w:t>3</w:t>
      </w:r>
      <w:r>
        <w:rPr>
          <w:b w:val="1"/>
          <w:bCs w:val="1"/>
          <w:outline w:val="0"/>
          <w:color w:val="000000"/>
          <w:sz w:val="30"/>
          <w:szCs w:val="30"/>
          <w:u w:color="000000"/>
          <w:rtl w:val="0"/>
          <w:lang w:val="en-US"/>
          <w14:textFill>
            <w14:solidFill>
              <w14:srgbClr w14:val="000000"/>
            </w14:solidFill>
          </w14:textFill>
        </w:rPr>
        <w:t xml:space="preserve"> - Autumn Session"</w:t>
      </w:r>
      <w:r>
        <w:rPr>
          <w:outline w:val="0"/>
          <w:color w:val="000000"/>
          <w:sz w:val="30"/>
          <w:szCs w:val="30"/>
          <w:u w:color="000000"/>
          <w:rtl w:val="0"/>
          <w:lang w:val="en-US"/>
          <w14:textFill>
            <w14:solidFill>
              <w14:srgbClr w14:val="000000"/>
            </w14:solidFill>
          </w14:textFill>
        </w:rPr>
        <w:t>.</w:t>
      </w:r>
      <w:r>
        <w:rPr>
          <w:outline w:val="0"/>
          <w:color w:val="000000"/>
          <w:sz w:val="30"/>
          <w:szCs w:val="30"/>
          <w:u w:color="000000"/>
          <w14:textFill>
            <w14:solidFill>
              <w14:srgbClr w14:val="000000"/>
            </w14:solidFill>
          </w14:textFill>
        </w:rPr>
        <w:drawing xmlns:a="http://schemas.openxmlformats.org/drawingml/2006/main">
          <wp:anchor distT="57150" distB="57150" distL="57150" distR="57150" simplePos="0" relativeHeight="251662336" behindDoc="0" locked="0" layoutInCell="1" allowOverlap="1">
            <wp:simplePos x="0" y="0"/>
            <wp:positionH relativeFrom="page">
              <wp:posOffset>450848</wp:posOffset>
            </wp:positionH>
            <wp:positionV relativeFrom="line">
              <wp:posOffset>482239</wp:posOffset>
            </wp:positionV>
            <wp:extent cx="3167322" cy="2081381"/>
            <wp:effectExtent l="0" t="0" r="0" b="0"/>
            <wp:wrapSquare wrapText="bothSides" distL="57150" distR="57150" distT="57150" distB="57150"/>
            <wp:docPr id="1073741825" name="officeArt object" descr="logo-500.png"/>
            <wp:cNvGraphicFramePr/>
            <a:graphic xmlns:a="http://schemas.openxmlformats.org/drawingml/2006/main">
              <a:graphicData uri="http://schemas.openxmlformats.org/drawingml/2006/picture">
                <pic:pic xmlns:pic="http://schemas.openxmlformats.org/drawingml/2006/picture">
                  <pic:nvPicPr>
                    <pic:cNvPr id="1073741825" name="logo-500.png" descr="logo-500.png"/>
                    <pic:cNvPicPr>
                      <a:picLocks noChangeAspect="1"/>
                    </pic:cNvPicPr>
                  </pic:nvPicPr>
                  <pic:blipFill>
                    <a:blip r:embed="rId4">
                      <a:extLst/>
                    </a:blip>
                    <a:srcRect l="85" t="0" r="87" b="0"/>
                    <a:stretch>
                      <a:fillRect/>
                    </a:stretch>
                  </pic:blipFill>
                  <pic:spPr>
                    <a:xfrm>
                      <a:off x="0" y="0"/>
                      <a:ext cx="3167322" cy="2081381"/>
                    </a:xfrm>
                    <a:prstGeom prst="rect">
                      <a:avLst/>
                    </a:prstGeom>
                    <a:ln w="12700" cap="flat">
                      <a:noFill/>
                      <a:miter lim="400000"/>
                    </a:ln>
                    <a:effectLst/>
                  </pic:spPr>
                </pic:pic>
              </a:graphicData>
            </a:graphic>
          </wp:anchor>
        </w:drawing>
      </w:r>
    </w:p>
    <w:p>
      <w:pPr>
        <w:pStyle w:val="Įprastasis"/>
        <w:jc w:val="both"/>
        <w:rPr>
          <w:outline w:val="0"/>
          <w:color w:val="000000"/>
          <w:sz w:val="26"/>
          <w:szCs w:val="26"/>
          <w:u w:color="000000"/>
          <w14:textFill>
            <w14:solidFill>
              <w14:srgbClr w14:val="000000"/>
            </w14:solidFill>
          </w14:textFill>
        </w:rPr>
      </w:pPr>
      <w:r>
        <w:rPr>
          <w:outline w:val="0"/>
          <w:color w:val="000000"/>
          <w:sz w:val="26"/>
          <w:szCs w:val="26"/>
          <w:u w:color="000000"/>
          <w:rtl w:val="0"/>
          <w:lang w:val="en-US"/>
          <w14:textFill>
            <w14:solidFill>
              <w14:srgbClr w14:val="000000"/>
            </w14:solidFill>
          </w14:textFill>
        </w:rPr>
        <w:t>Educational competitions will be held from 1-3</w:t>
      </w:r>
      <w:r>
        <w:rPr>
          <w:outline w:val="0"/>
          <w:color w:val="000000"/>
          <w:sz w:val="26"/>
          <w:szCs w:val="26"/>
          <w:u w:color="000000"/>
          <w:rtl w:val="0"/>
          <w:lang w:val="en-US"/>
          <w14:textFill>
            <w14:solidFill>
              <w14:srgbClr w14:val="000000"/>
            </w14:solidFill>
          </w14:textFill>
        </w:rPr>
        <w:t>0</w:t>
      </w:r>
      <w:r>
        <w:rPr>
          <w:outline w:val="0"/>
          <w:color w:val="000000"/>
          <w:sz w:val="26"/>
          <w:szCs w:val="26"/>
          <w:u w:color="000000"/>
          <w:rtl w:val="0"/>
          <w:lang w:val="en-US"/>
          <w14:textFill>
            <w14:solidFill>
              <w14:srgbClr w14:val="000000"/>
            </w14:solidFill>
          </w14:textFill>
        </w:rPr>
        <w:t xml:space="preserve"> </w:t>
      </w:r>
      <w:r>
        <w:rPr>
          <w:outline w:val="0"/>
          <w:color w:val="000000"/>
          <w:sz w:val="26"/>
          <w:szCs w:val="26"/>
          <w:u w:color="000000"/>
          <w:rtl w:val="0"/>
          <w:lang w:val="en-US"/>
          <w14:textFill>
            <w14:solidFill>
              <w14:srgbClr w14:val="000000"/>
            </w14:solidFill>
          </w14:textFill>
        </w:rPr>
        <w:t>November</w:t>
      </w:r>
      <w:r>
        <w:rPr>
          <w:outline w:val="0"/>
          <w:color w:val="000000"/>
          <w:sz w:val="26"/>
          <w:szCs w:val="26"/>
          <w:u w:color="000000"/>
          <w:rtl w:val="0"/>
          <w:lang w:val="en-US"/>
          <w14:textFill>
            <w14:solidFill>
              <w14:srgbClr w14:val="000000"/>
            </w14:solidFill>
          </w14:textFill>
        </w:rPr>
        <w:t xml:space="preserve"> and cover the following </w:t>
      </w:r>
      <w:r>
        <w:rPr>
          <w:b w:val="1"/>
          <w:bCs w:val="1"/>
          <w:sz w:val="26"/>
          <w:szCs w:val="26"/>
          <w:rtl w:val="0"/>
          <w:lang w:val="en-US"/>
        </w:rPr>
        <w:t>6</w:t>
      </w:r>
      <w:r>
        <w:rPr>
          <w:outline w:val="0"/>
          <w:color w:val="000000"/>
          <w:sz w:val="26"/>
          <w:szCs w:val="26"/>
          <w:u w:color="000000"/>
          <w:rtl w:val="0"/>
          <w:lang w:val="en-US"/>
          <w14:textFill>
            <w14:solidFill>
              <w14:srgbClr w14:val="000000"/>
            </w14:solidFill>
          </w14:textFill>
        </w:rPr>
        <w:t xml:space="preserve"> subjects: English, Maths, Science, Computing, History, Geography.</w:t>
      </w:r>
    </w:p>
    <w:p>
      <w:pPr>
        <w:pStyle w:val="Įprastasis"/>
        <w:jc w:val="both"/>
        <w:rPr>
          <w:rStyle w:val="None"/>
          <w:outline w:val="0"/>
          <w:color w:val="000000"/>
          <w:sz w:val="26"/>
          <w:szCs w:val="26"/>
          <w:u w:color="000000"/>
          <w14:textFill>
            <w14:solidFill>
              <w14:srgbClr w14:val="000000"/>
            </w14:solidFill>
          </w14:textFill>
        </w:rPr>
      </w:pPr>
      <w:r>
        <w:rPr>
          <w:outline w:val="0"/>
          <w:color w:val="000000"/>
          <w:sz w:val="26"/>
          <w:szCs w:val="26"/>
          <w:u w:color="000000"/>
          <w:rtl w:val="0"/>
          <w:lang w:val="en-US"/>
          <w14:textFill>
            <w14:solidFill>
              <w14:srgbClr w14:val="000000"/>
            </w14:solidFill>
          </w14:textFill>
        </w:rPr>
        <w:t xml:space="preserve">The main goal of the "Brain Ring" competition is to increase pupils' interest and motivation in the subject. Unlike Olympiads, the competition includes tasks of different levels of difficulty, allowing all pupils, regardless of their level of preparation, to demonstrate their knowledge and skills. Sample tasks can be found in the demonstration version of the competitions at </w:t>
      </w:r>
      <w:r>
        <w:rPr>
          <w:rStyle w:val="Hyperlink.0"/>
        </w:rPr>
        <w:fldChar w:fldCharType="begin" w:fldLock="0"/>
      </w:r>
      <w:r>
        <w:rPr>
          <w:rStyle w:val="Hyperlink.0"/>
        </w:rPr>
        <w:instrText xml:space="preserve"> HYPERLINK "http://www.brainring.co.uk"</w:instrText>
      </w:r>
      <w:r>
        <w:rPr>
          <w:rStyle w:val="Hyperlink.0"/>
        </w:rPr>
        <w:fldChar w:fldCharType="separate" w:fldLock="0"/>
      </w:r>
      <w:r>
        <w:rPr>
          <w:rStyle w:val="Hyperlink.0"/>
          <w:rtl w:val="0"/>
          <w:lang w:val="en-US"/>
        </w:rPr>
        <w:t>www.brainring.co.uk</w:t>
      </w:r>
      <w:r>
        <w:rPr/>
        <w:fldChar w:fldCharType="end" w:fldLock="0"/>
      </w:r>
    </w:p>
    <w:p>
      <w:pPr>
        <w:pStyle w:val="Įprastasis"/>
        <w:jc w:val="both"/>
        <w:rPr>
          <w:rStyle w:val="None"/>
          <w:sz w:val="26"/>
          <w:szCs w:val="26"/>
        </w:rPr>
      </w:pPr>
      <w:r>
        <w:rPr>
          <w:rStyle w:val="None"/>
          <w:b w:val="1"/>
          <w:bCs w:val="1"/>
          <w:sz w:val="26"/>
          <w:szCs w:val="26"/>
          <w:rtl w:val="0"/>
          <w:lang w:val="en-US"/>
        </w:rPr>
        <w:t>Each participant</w:t>
      </w:r>
      <w:r>
        <w:rPr>
          <w:rStyle w:val="None"/>
          <w:sz w:val="26"/>
          <w:szCs w:val="26"/>
          <w:rtl w:val="0"/>
          <w:lang w:val="en-US"/>
        </w:rPr>
        <w:t xml:space="preserve"> receives a personalised printed diploma and a branded "Brain Ring" pen.</w:t>
      </w:r>
    </w:p>
    <w:p>
      <w:pPr>
        <w:pStyle w:val="Įprastasis"/>
        <w:jc w:val="both"/>
        <w:rPr>
          <w:rStyle w:val="None"/>
          <w:outline w:val="0"/>
          <w:color w:val="000000"/>
          <w:sz w:val="26"/>
          <w:szCs w:val="26"/>
          <w:u w:color="000000"/>
          <w14:textFill>
            <w14:solidFill>
              <w14:srgbClr w14:val="000000"/>
            </w14:solidFill>
          </w14:textFill>
        </w:rPr>
      </w:pPr>
      <w:r>
        <w:rPr>
          <w:rStyle w:val="None"/>
          <w:outline w:val="0"/>
          <w:color w:val="000000"/>
          <w:sz w:val="26"/>
          <w:szCs w:val="26"/>
          <w:u w:color="000000"/>
          <w:rtl w:val="0"/>
          <w:lang w:val="en-US"/>
          <w14:textFill>
            <w14:solidFill>
              <w14:srgbClr w14:val="000000"/>
            </w14:solidFill>
          </w14:textFill>
        </w:rPr>
        <w:t>Teachers-supervisors of the competition receive certificates of the organiser and a compensation of 30% of the fees of the students they have registered.</w:t>
      </w:r>
    </w:p>
    <w:p>
      <w:pPr>
        <w:pStyle w:val="Įprastasis"/>
        <w:jc w:val="both"/>
        <w:rPr>
          <w:rStyle w:val="None"/>
          <w:outline w:val="0"/>
          <w:color w:val="000000"/>
          <w:u w:color="000000"/>
          <w14:textFill>
            <w14:solidFill>
              <w14:srgbClr w14:val="000000"/>
            </w14:solidFill>
          </w14:textFill>
        </w:rPr>
      </w:pPr>
      <w:r>
        <w:rPr>
          <w:rStyle w:val="None"/>
          <w:outline w:val="0"/>
          <w:color w:val="000000"/>
          <w:sz w:val="26"/>
          <w:szCs w:val="26"/>
          <w:u w:color="000000"/>
          <w:rtl w:val="0"/>
          <w:lang w:val="en-US"/>
          <w14:textFill>
            <w14:solidFill>
              <w14:srgbClr w14:val="000000"/>
            </w14:solidFill>
          </w14:textFill>
        </w:rPr>
        <w:t>All teachers whose students have obtained 1-3 degree diplomas receive certificates confirming their students' achievements.</w:t>
      </w:r>
      <w:r>
        <w:rPr>
          <w:rStyle w:val="None"/>
          <w:outline w:val="0"/>
          <w:color w:val="000000"/>
          <w:sz w:val="26"/>
          <w:szCs w:val="26"/>
          <w:u w:color="000000"/>
          <w14:textFill>
            <w14:solidFill>
              <w14:srgbClr w14:val="000000"/>
            </w14:solidFill>
          </w14:textFill>
        </w:rPr>
        <mc:AlternateContent>
          <mc:Choice Requires="wpg">
            <w:drawing xmlns:a="http://schemas.openxmlformats.org/drawingml/2006/main">
              <wp:anchor distT="114300" distB="114300" distL="114300" distR="114300" simplePos="0" relativeHeight="251660288" behindDoc="0" locked="0" layoutInCell="1" allowOverlap="1">
                <wp:simplePos x="0" y="0"/>
                <wp:positionH relativeFrom="page">
                  <wp:posOffset>308292</wp:posOffset>
                </wp:positionH>
                <wp:positionV relativeFrom="line">
                  <wp:posOffset>269071</wp:posOffset>
                </wp:positionV>
                <wp:extent cx="7155827" cy="1800879"/>
                <wp:effectExtent l="0" t="0" r="0" b="0"/>
                <wp:wrapSquare wrapText="bothSides" distL="114300" distR="114300" distT="114300" distB="114300"/>
                <wp:docPr id="1073741828" name="officeArt object" descr="Group"/>
                <wp:cNvGraphicFramePr/>
                <a:graphic xmlns:a="http://schemas.openxmlformats.org/drawingml/2006/main">
                  <a:graphicData uri="http://schemas.microsoft.com/office/word/2010/wordprocessingGroup">
                    <wpg:wgp>
                      <wpg:cNvGrpSpPr/>
                      <wpg:grpSpPr>
                        <a:xfrm>
                          <a:off x="0" y="0"/>
                          <a:ext cx="7155827" cy="1800879"/>
                          <a:chOff x="0" y="-1"/>
                          <a:chExt cx="7155826" cy="1800878"/>
                        </a:xfrm>
                      </wpg:grpSpPr>
                      <wps:wsp>
                        <wps:cNvPr id="1073741826" name="Rectangle"/>
                        <wps:cNvSpPr/>
                        <wps:spPr>
                          <a:xfrm rot="5400000">
                            <a:off x="2711131" y="-2711133"/>
                            <a:ext cx="1733565" cy="7155828"/>
                          </a:xfrm>
                          <a:prstGeom prst="rect">
                            <a:avLst/>
                          </a:prstGeom>
                          <a:solidFill>
                            <a:srgbClr val="FFF2CC"/>
                          </a:solidFill>
                          <a:ln w="38100" cap="flat">
                            <a:solidFill>
                              <a:srgbClr val="FFC000"/>
                            </a:solidFill>
                            <a:prstDash val="dash"/>
                            <a:round/>
                          </a:ln>
                          <a:effectLst/>
                        </wps:spPr>
                        <wps:bodyPr/>
                      </wps:wsp>
                      <wps:wsp>
                        <wps:cNvPr id="1073741827" name="Просимо Вас поінформувати про конкурси учнів і вчителів такими способами:…"/>
                        <wps:cNvSpPr txBox="1"/>
                        <wps:spPr>
                          <a:xfrm>
                            <a:off x="64765" y="105413"/>
                            <a:ext cx="7026289" cy="1695465"/>
                          </a:xfrm>
                          <a:prstGeom prst="rect">
                            <a:avLst/>
                          </a:prstGeom>
                          <a:noFill/>
                          <a:ln w="12700" cap="flat">
                            <a:noFill/>
                            <a:miter lim="400000"/>
                          </a:ln>
                          <a:effectLst/>
                        </wps:spPr>
                        <wps:txbx>
                          <w:txbxContent>
                            <w:p>
                              <w:pPr>
                                <w:pStyle w:val="Įprastasis"/>
                                <w:rPr>
                                  <w:rStyle w:val="None"/>
                                  <w:b w:val="1"/>
                                  <w:bCs w:val="1"/>
                                  <w:i w:val="1"/>
                                  <w:iCs w:val="1"/>
                                  <w:outline w:val="0"/>
                                  <w:color w:val="000000"/>
                                  <w:sz w:val="26"/>
                                  <w:szCs w:val="26"/>
                                  <w:u w:color="000000"/>
                                  <w14:textFill>
                                    <w14:solidFill>
                                      <w14:srgbClr w14:val="000000"/>
                                    </w14:solidFill>
                                  </w14:textFill>
                                </w:rPr>
                              </w:pPr>
                              <w:r>
                                <w:rPr>
                                  <w:rStyle w:val="None"/>
                                  <w:b w:val="1"/>
                                  <w:bCs w:val="1"/>
                                  <w:i w:val="1"/>
                                  <w:iCs w:val="1"/>
                                  <w:outline w:val="0"/>
                                  <w:color w:val="000000"/>
                                  <w:sz w:val="26"/>
                                  <w:szCs w:val="26"/>
                                  <w:u w:color="000000"/>
                                  <w:rtl w:val="0"/>
                                  <w:lang w:val="en-US"/>
                                  <w14:textFill>
                                    <w14:solidFill>
                                      <w14:srgbClr w14:val="000000"/>
                                    </w14:solidFill>
                                  </w14:textFill>
                                </w:rPr>
                                <w:t xml:space="preserve">      Please inform students and teachers about the </w:t>
                              </w:r>
                              <w:r>
                                <w:rPr>
                                  <w:rStyle w:val="None"/>
                                  <w:b w:val="1"/>
                                  <w:bCs w:val="1"/>
                                  <w:i w:val="1"/>
                                  <w:iCs w:val="1"/>
                                  <w:outline w:val="0"/>
                                  <w:color w:val="000000"/>
                                  <w:sz w:val="26"/>
                                  <w:szCs w:val="26"/>
                                  <w:u w:color="000000"/>
                                  <w:rtl w:val="0"/>
                                  <w:lang w:val="en-US"/>
                                  <w14:textFill>
                                    <w14:solidFill>
                                      <w14:srgbClr w14:val="000000"/>
                                    </w14:solidFill>
                                  </w14:textFill>
                                </w:rPr>
                                <w:t>“</w:t>
                              </w:r>
                              <w:r>
                                <w:rPr>
                                  <w:rStyle w:val="None"/>
                                  <w:b w:val="1"/>
                                  <w:bCs w:val="1"/>
                                  <w:i w:val="1"/>
                                  <w:iCs w:val="1"/>
                                  <w:outline w:val="0"/>
                                  <w:color w:val="000000"/>
                                  <w:sz w:val="26"/>
                                  <w:szCs w:val="26"/>
                                  <w:u w:color="000000"/>
                                  <w:rtl w:val="0"/>
                                  <w:lang w:val="en-US"/>
                                  <w14:textFill>
                                    <w14:solidFill>
                                      <w14:srgbClr w14:val="000000"/>
                                    </w14:solidFill>
                                  </w14:textFill>
                                </w:rPr>
                                <w:t>Brain Ring</w:t>
                              </w:r>
                              <w:r>
                                <w:rPr>
                                  <w:rStyle w:val="None"/>
                                  <w:b w:val="1"/>
                                  <w:bCs w:val="1"/>
                                  <w:i w:val="1"/>
                                  <w:iCs w:val="1"/>
                                  <w:outline w:val="0"/>
                                  <w:color w:val="000000"/>
                                  <w:sz w:val="26"/>
                                  <w:szCs w:val="26"/>
                                  <w:u w:color="000000"/>
                                  <w:rtl w:val="0"/>
                                  <w:lang w:val="en-US"/>
                                  <w14:textFill>
                                    <w14:solidFill>
                                      <w14:srgbClr w14:val="000000"/>
                                    </w14:solidFill>
                                  </w14:textFill>
                                </w:rPr>
                                <w:t xml:space="preserve">” </w:t>
                              </w:r>
                              <w:r>
                                <w:rPr>
                                  <w:rStyle w:val="None"/>
                                  <w:b w:val="1"/>
                                  <w:bCs w:val="1"/>
                                  <w:i w:val="1"/>
                                  <w:iCs w:val="1"/>
                                  <w:outline w:val="0"/>
                                  <w:color w:val="000000"/>
                                  <w:sz w:val="26"/>
                                  <w:szCs w:val="26"/>
                                  <w:u w:color="000000"/>
                                  <w:rtl w:val="0"/>
                                  <w:lang w:val="en-US"/>
                                  <w14:textFill>
                                    <w14:solidFill>
                                      <w14:srgbClr w14:val="000000"/>
                                    </w14:solidFill>
                                  </w14:textFill>
                                </w:rPr>
                                <w:t>competition in the following ways:</w:t>
                              </w:r>
                            </w:p>
                            <w:p>
                              <w:pPr>
                                <w:pStyle w:val="Įprastasis"/>
                                <w:numPr>
                                  <w:ilvl w:val="0"/>
                                  <w:numId w:val="1"/>
                                </w:numPr>
                                <w:bidi w:val="0"/>
                                <w:ind w:right="0"/>
                                <w:jc w:val="left"/>
                                <w:rPr>
                                  <w:i w:val="1"/>
                                  <w:iCs w:val="1"/>
                                  <w:sz w:val="26"/>
                                  <w:szCs w:val="26"/>
                                  <w:rtl w:val="0"/>
                                  <w:lang w:val="en-US"/>
                                </w:rPr>
                              </w:pPr>
                              <w:r>
                                <w:rPr>
                                  <w:rStyle w:val="None"/>
                                  <w:i w:val="1"/>
                                  <w:iCs w:val="1"/>
                                  <w:outline w:val="0"/>
                                  <w:color w:val="000000"/>
                                  <w:sz w:val="26"/>
                                  <w:szCs w:val="26"/>
                                  <w:u w:color="000000"/>
                                  <w:rtl w:val="0"/>
                                  <w:lang w:val="en-US"/>
                                  <w14:textFill>
                                    <w14:solidFill>
                                      <w14:srgbClr w14:val="000000"/>
                                    </w14:solidFill>
                                  </w14:textFill>
                                </w:rPr>
                                <w:t>Post an announcement on the notice board.</w:t>
                              </w:r>
                            </w:p>
                            <w:p>
                              <w:pPr>
                                <w:pStyle w:val="Įprastasis"/>
                                <w:numPr>
                                  <w:ilvl w:val="0"/>
                                  <w:numId w:val="1"/>
                                </w:numPr>
                                <w:bidi w:val="0"/>
                                <w:ind w:right="0"/>
                                <w:jc w:val="left"/>
                                <w:rPr>
                                  <w:i w:val="1"/>
                                  <w:iCs w:val="1"/>
                                  <w:sz w:val="26"/>
                                  <w:szCs w:val="26"/>
                                  <w:rtl w:val="0"/>
                                  <w:lang w:val="en-US"/>
                                </w:rPr>
                              </w:pPr>
                              <w:r>
                                <w:rPr>
                                  <w:rStyle w:val="None"/>
                                  <w:i w:val="1"/>
                                  <w:iCs w:val="1"/>
                                  <w:outline w:val="0"/>
                                  <w:color w:val="000000"/>
                                  <w:sz w:val="26"/>
                                  <w:szCs w:val="26"/>
                                  <w:u w:color="000000"/>
                                  <w:rtl w:val="0"/>
                                  <w:lang w:val="en-US"/>
                                  <w14:textFill>
                                    <w14:solidFill>
                                      <w14:srgbClr w14:val="000000"/>
                                    </w14:solidFill>
                                  </w14:textFill>
                                </w:rPr>
                                <w:t>Post another notice in the teachers' lounge.</w:t>
                              </w:r>
                            </w:p>
                            <w:p>
                              <w:pPr>
                                <w:pStyle w:val="Įprastasis"/>
                                <w:numPr>
                                  <w:ilvl w:val="0"/>
                                  <w:numId w:val="1"/>
                                </w:numPr>
                                <w:bidi w:val="0"/>
                                <w:ind w:right="0"/>
                                <w:jc w:val="left"/>
                                <w:rPr>
                                  <w:i w:val="1"/>
                                  <w:iCs w:val="1"/>
                                  <w:sz w:val="26"/>
                                  <w:szCs w:val="26"/>
                                  <w:rtl w:val="0"/>
                                  <w:lang w:val="en-US"/>
                                </w:rPr>
                              </w:pPr>
                              <w:r>
                                <w:rPr>
                                  <w:rStyle w:val="None"/>
                                  <w:i w:val="1"/>
                                  <w:iCs w:val="1"/>
                                  <w:outline w:val="0"/>
                                  <w:color w:val="000000"/>
                                  <w:sz w:val="26"/>
                                  <w:szCs w:val="26"/>
                                  <w:u w:color="000000"/>
                                  <w:rtl w:val="0"/>
                                  <w:lang w:val="en-US"/>
                                  <w14:textFill>
                                    <w14:solidFill>
                                      <w14:srgbClr w14:val="000000"/>
                                    </w14:solidFill>
                                  </w14:textFill>
                                </w:rPr>
                                <w:t>Publish information about the competitions on the school website.</w:t>
                              </w:r>
                            </w:p>
                            <w:p>
                              <w:pPr>
                                <w:pStyle w:val="Įprastasis"/>
                                <w:numPr>
                                  <w:ilvl w:val="0"/>
                                  <w:numId w:val="1"/>
                                </w:numPr>
                                <w:bidi w:val="0"/>
                                <w:ind w:right="0"/>
                                <w:jc w:val="left"/>
                                <w:rPr>
                                  <w:i w:val="1"/>
                                  <w:iCs w:val="1"/>
                                  <w:sz w:val="26"/>
                                  <w:szCs w:val="26"/>
                                  <w:rtl w:val="0"/>
                                  <w:lang w:val="en-US"/>
                                </w:rPr>
                              </w:pPr>
                              <w:r>
                                <w:rPr>
                                  <w:rStyle w:val="None"/>
                                  <w:i w:val="1"/>
                                  <w:iCs w:val="1"/>
                                  <w:outline w:val="0"/>
                                  <w:color w:val="000000"/>
                                  <w:sz w:val="26"/>
                                  <w:szCs w:val="26"/>
                                  <w:u w:color="000000"/>
                                  <w:rtl w:val="0"/>
                                  <w:lang w:val="en-US"/>
                                  <w14:textFill>
                                    <w14:solidFill>
                                      <w14:srgbClr w14:val="000000"/>
                                    </w14:solidFill>
                                  </w14:textFill>
                                </w:rPr>
                                <w:t>If the school uses an e-diary, inform teachers, pupils and parents.</w:t>
                              </w:r>
                            </w:p>
                          </w:txbxContent>
                        </wps:txbx>
                        <wps:bodyPr wrap="square" lIns="45718" tIns="45718" rIns="45718" bIns="45718" numCol="1" anchor="t">
                          <a:noAutofit/>
                        </wps:bodyPr>
                      </wps:wsp>
                    </wpg:wgp>
                  </a:graphicData>
                </a:graphic>
              </wp:anchor>
            </w:drawing>
          </mc:Choice>
          <mc:Fallback>
            <w:pict>
              <v:group id="_x0000_s1026" style="visibility:visible;position:absolute;margin-left:24.3pt;margin-top:21.2pt;width:563.5pt;height:141.8pt;z-index:251660288;mso-position-horizontal:absolute;mso-position-horizontal-relative:page;mso-position-vertical:absolute;mso-position-vertical-relative:line;mso-wrap-distance-left:9.0pt;mso-wrap-distance-top:9.0pt;mso-wrap-distance-right:9.0pt;mso-wrap-distance-bottom:9.0pt;" coordorigin="0,-1" coordsize="7155827,1800878">
                <w10:wrap type="square" side="bothSides" anchorx="page"/>
                <v:rect id="_x0000_s1027" style="position:absolute;left:2711131;top:-2711132;width:1733564;height:7155827;rotation:5898240fd;">
                  <v:fill color="#FFF2CC" opacity="100.0%" type="solid"/>
                  <v:stroke filltype="solid" color="#FFC000" opacity="100.0%" weight="3.0pt" dashstyle="dash" endcap="flat" joinstyle="round" linestyle="single" startarrow="none" startarrowwidth="medium" startarrowlength="medium" endarrow="none" endarrowwidth="medium" endarrowlength="medium"/>
                </v:rect>
                <v:shape id="_x0000_s1028" type="#_x0000_t202" style="position:absolute;left:64766;top:105413;width:7026287;height:1695464;">
                  <v:fill on="f"/>
                  <v:stroke on="f" weight="1.0pt" dashstyle="solid" endcap="flat" miterlimit="400.0%" joinstyle="miter" linestyle="single" startarrow="none" startarrowwidth="medium" startarrowlength="medium" endarrow="none" endarrowwidth="medium" endarrowlength="medium"/>
                  <v:textbox>
                    <w:txbxContent>
                      <w:p>
                        <w:pPr>
                          <w:pStyle w:val="Įprastasis"/>
                          <w:rPr>
                            <w:rStyle w:val="None"/>
                            <w:b w:val="1"/>
                            <w:bCs w:val="1"/>
                            <w:i w:val="1"/>
                            <w:iCs w:val="1"/>
                            <w:outline w:val="0"/>
                            <w:color w:val="000000"/>
                            <w:sz w:val="26"/>
                            <w:szCs w:val="26"/>
                            <w:u w:color="000000"/>
                            <w14:textFill>
                              <w14:solidFill>
                                <w14:srgbClr w14:val="000000"/>
                              </w14:solidFill>
                            </w14:textFill>
                          </w:rPr>
                        </w:pPr>
                        <w:r>
                          <w:rPr>
                            <w:rStyle w:val="None"/>
                            <w:b w:val="1"/>
                            <w:bCs w:val="1"/>
                            <w:i w:val="1"/>
                            <w:iCs w:val="1"/>
                            <w:outline w:val="0"/>
                            <w:color w:val="000000"/>
                            <w:sz w:val="26"/>
                            <w:szCs w:val="26"/>
                            <w:u w:color="000000"/>
                            <w:rtl w:val="0"/>
                            <w:lang w:val="en-US"/>
                            <w14:textFill>
                              <w14:solidFill>
                                <w14:srgbClr w14:val="000000"/>
                              </w14:solidFill>
                            </w14:textFill>
                          </w:rPr>
                          <w:t xml:space="preserve">      Please inform students and teachers about the </w:t>
                        </w:r>
                        <w:r>
                          <w:rPr>
                            <w:rStyle w:val="None"/>
                            <w:b w:val="1"/>
                            <w:bCs w:val="1"/>
                            <w:i w:val="1"/>
                            <w:iCs w:val="1"/>
                            <w:outline w:val="0"/>
                            <w:color w:val="000000"/>
                            <w:sz w:val="26"/>
                            <w:szCs w:val="26"/>
                            <w:u w:color="000000"/>
                            <w:rtl w:val="0"/>
                            <w:lang w:val="en-US"/>
                            <w14:textFill>
                              <w14:solidFill>
                                <w14:srgbClr w14:val="000000"/>
                              </w14:solidFill>
                            </w14:textFill>
                          </w:rPr>
                          <w:t>“</w:t>
                        </w:r>
                        <w:r>
                          <w:rPr>
                            <w:rStyle w:val="None"/>
                            <w:b w:val="1"/>
                            <w:bCs w:val="1"/>
                            <w:i w:val="1"/>
                            <w:iCs w:val="1"/>
                            <w:outline w:val="0"/>
                            <w:color w:val="000000"/>
                            <w:sz w:val="26"/>
                            <w:szCs w:val="26"/>
                            <w:u w:color="000000"/>
                            <w:rtl w:val="0"/>
                            <w:lang w:val="en-US"/>
                            <w14:textFill>
                              <w14:solidFill>
                                <w14:srgbClr w14:val="000000"/>
                              </w14:solidFill>
                            </w14:textFill>
                          </w:rPr>
                          <w:t>Brain Ring</w:t>
                        </w:r>
                        <w:r>
                          <w:rPr>
                            <w:rStyle w:val="None"/>
                            <w:b w:val="1"/>
                            <w:bCs w:val="1"/>
                            <w:i w:val="1"/>
                            <w:iCs w:val="1"/>
                            <w:outline w:val="0"/>
                            <w:color w:val="000000"/>
                            <w:sz w:val="26"/>
                            <w:szCs w:val="26"/>
                            <w:u w:color="000000"/>
                            <w:rtl w:val="0"/>
                            <w:lang w:val="en-US"/>
                            <w14:textFill>
                              <w14:solidFill>
                                <w14:srgbClr w14:val="000000"/>
                              </w14:solidFill>
                            </w14:textFill>
                          </w:rPr>
                          <w:t xml:space="preserve">” </w:t>
                        </w:r>
                        <w:r>
                          <w:rPr>
                            <w:rStyle w:val="None"/>
                            <w:b w:val="1"/>
                            <w:bCs w:val="1"/>
                            <w:i w:val="1"/>
                            <w:iCs w:val="1"/>
                            <w:outline w:val="0"/>
                            <w:color w:val="000000"/>
                            <w:sz w:val="26"/>
                            <w:szCs w:val="26"/>
                            <w:u w:color="000000"/>
                            <w:rtl w:val="0"/>
                            <w:lang w:val="en-US"/>
                            <w14:textFill>
                              <w14:solidFill>
                                <w14:srgbClr w14:val="000000"/>
                              </w14:solidFill>
                            </w14:textFill>
                          </w:rPr>
                          <w:t>competition in the following ways:</w:t>
                        </w:r>
                      </w:p>
                      <w:p>
                        <w:pPr>
                          <w:pStyle w:val="Įprastasis"/>
                          <w:numPr>
                            <w:ilvl w:val="0"/>
                            <w:numId w:val="1"/>
                          </w:numPr>
                          <w:bidi w:val="0"/>
                          <w:ind w:right="0"/>
                          <w:jc w:val="left"/>
                          <w:rPr>
                            <w:i w:val="1"/>
                            <w:iCs w:val="1"/>
                            <w:sz w:val="26"/>
                            <w:szCs w:val="26"/>
                            <w:rtl w:val="0"/>
                            <w:lang w:val="en-US"/>
                          </w:rPr>
                        </w:pPr>
                        <w:r>
                          <w:rPr>
                            <w:rStyle w:val="None"/>
                            <w:i w:val="1"/>
                            <w:iCs w:val="1"/>
                            <w:outline w:val="0"/>
                            <w:color w:val="000000"/>
                            <w:sz w:val="26"/>
                            <w:szCs w:val="26"/>
                            <w:u w:color="000000"/>
                            <w:rtl w:val="0"/>
                            <w:lang w:val="en-US"/>
                            <w14:textFill>
                              <w14:solidFill>
                                <w14:srgbClr w14:val="000000"/>
                              </w14:solidFill>
                            </w14:textFill>
                          </w:rPr>
                          <w:t>Post an announcement on the notice board.</w:t>
                        </w:r>
                      </w:p>
                      <w:p>
                        <w:pPr>
                          <w:pStyle w:val="Įprastasis"/>
                          <w:numPr>
                            <w:ilvl w:val="0"/>
                            <w:numId w:val="1"/>
                          </w:numPr>
                          <w:bidi w:val="0"/>
                          <w:ind w:right="0"/>
                          <w:jc w:val="left"/>
                          <w:rPr>
                            <w:i w:val="1"/>
                            <w:iCs w:val="1"/>
                            <w:sz w:val="26"/>
                            <w:szCs w:val="26"/>
                            <w:rtl w:val="0"/>
                            <w:lang w:val="en-US"/>
                          </w:rPr>
                        </w:pPr>
                        <w:r>
                          <w:rPr>
                            <w:rStyle w:val="None"/>
                            <w:i w:val="1"/>
                            <w:iCs w:val="1"/>
                            <w:outline w:val="0"/>
                            <w:color w:val="000000"/>
                            <w:sz w:val="26"/>
                            <w:szCs w:val="26"/>
                            <w:u w:color="000000"/>
                            <w:rtl w:val="0"/>
                            <w:lang w:val="en-US"/>
                            <w14:textFill>
                              <w14:solidFill>
                                <w14:srgbClr w14:val="000000"/>
                              </w14:solidFill>
                            </w14:textFill>
                          </w:rPr>
                          <w:t>Post another notice in the teachers' lounge.</w:t>
                        </w:r>
                      </w:p>
                      <w:p>
                        <w:pPr>
                          <w:pStyle w:val="Įprastasis"/>
                          <w:numPr>
                            <w:ilvl w:val="0"/>
                            <w:numId w:val="1"/>
                          </w:numPr>
                          <w:bidi w:val="0"/>
                          <w:ind w:right="0"/>
                          <w:jc w:val="left"/>
                          <w:rPr>
                            <w:i w:val="1"/>
                            <w:iCs w:val="1"/>
                            <w:sz w:val="26"/>
                            <w:szCs w:val="26"/>
                            <w:rtl w:val="0"/>
                            <w:lang w:val="en-US"/>
                          </w:rPr>
                        </w:pPr>
                        <w:r>
                          <w:rPr>
                            <w:rStyle w:val="None"/>
                            <w:i w:val="1"/>
                            <w:iCs w:val="1"/>
                            <w:outline w:val="0"/>
                            <w:color w:val="000000"/>
                            <w:sz w:val="26"/>
                            <w:szCs w:val="26"/>
                            <w:u w:color="000000"/>
                            <w:rtl w:val="0"/>
                            <w:lang w:val="en-US"/>
                            <w14:textFill>
                              <w14:solidFill>
                                <w14:srgbClr w14:val="000000"/>
                              </w14:solidFill>
                            </w14:textFill>
                          </w:rPr>
                          <w:t>Publish information about the competitions on the school website.</w:t>
                        </w:r>
                      </w:p>
                      <w:p>
                        <w:pPr>
                          <w:pStyle w:val="Įprastasis"/>
                          <w:numPr>
                            <w:ilvl w:val="0"/>
                            <w:numId w:val="1"/>
                          </w:numPr>
                          <w:bidi w:val="0"/>
                          <w:ind w:right="0"/>
                          <w:jc w:val="left"/>
                          <w:rPr>
                            <w:i w:val="1"/>
                            <w:iCs w:val="1"/>
                            <w:sz w:val="26"/>
                            <w:szCs w:val="26"/>
                            <w:rtl w:val="0"/>
                            <w:lang w:val="en-US"/>
                          </w:rPr>
                        </w:pPr>
                        <w:r>
                          <w:rPr>
                            <w:rStyle w:val="None"/>
                            <w:i w:val="1"/>
                            <w:iCs w:val="1"/>
                            <w:outline w:val="0"/>
                            <w:color w:val="000000"/>
                            <w:sz w:val="26"/>
                            <w:szCs w:val="26"/>
                            <w:u w:color="000000"/>
                            <w:rtl w:val="0"/>
                            <w:lang w:val="en-US"/>
                            <w14:textFill>
                              <w14:solidFill>
                                <w14:srgbClr w14:val="000000"/>
                              </w14:solidFill>
                            </w14:textFill>
                          </w:rPr>
                          <w:t>If the school uses an e-diary, inform teachers, pupils and parents.</w:t>
                        </w:r>
                      </w:p>
                    </w:txbxContent>
                  </v:textbox>
                </v:shape>
              </v:group>
            </w:pict>
          </mc:Fallback>
        </mc:AlternateContent>
      </w:r>
    </w:p>
    <w:p>
      <w:pPr>
        <w:pStyle w:val="Įprastasis"/>
        <w:spacing w:before="160"/>
        <w:rPr>
          <w:rStyle w:val="None"/>
          <w:outline w:val="0"/>
          <w:color w:val="000000"/>
          <w:sz w:val="26"/>
          <w:szCs w:val="26"/>
          <w:u w:color="000000"/>
          <w14:textFill>
            <w14:solidFill>
              <w14:srgbClr w14:val="000000"/>
            </w14:solidFill>
          </w14:textFill>
        </w:rPr>
      </w:pPr>
      <w:r>
        <w:rPr>
          <w:rStyle w:val="None"/>
          <w:outline w:val="0"/>
          <w:color w:val="000000"/>
          <w:sz w:val="26"/>
          <w:szCs w:val="26"/>
          <w:u w:color="000000"/>
          <w:rtl w:val="0"/>
          <w:lang w:val="en-US"/>
          <w14:textFill>
            <w14:solidFill>
              <w14:srgbClr w14:val="000000"/>
            </w14:solidFill>
          </w14:textFill>
        </w:rPr>
        <w:t>"Brain Ring - Autumn Session" competitions will be held from 1-3</w:t>
      </w:r>
      <w:r>
        <w:rPr>
          <w:rStyle w:val="None"/>
          <w:outline w:val="0"/>
          <w:color w:val="000000"/>
          <w:sz w:val="26"/>
          <w:szCs w:val="26"/>
          <w:u w:color="000000"/>
          <w:rtl w:val="0"/>
          <w:lang w:val="en-US"/>
          <w14:textFill>
            <w14:solidFill>
              <w14:srgbClr w14:val="000000"/>
            </w14:solidFill>
          </w14:textFill>
        </w:rPr>
        <w:t>0</w:t>
      </w:r>
      <w:r>
        <w:rPr>
          <w:rStyle w:val="None"/>
          <w:outline w:val="0"/>
          <w:color w:val="000000"/>
          <w:sz w:val="26"/>
          <w:szCs w:val="26"/>
          <w:u w:color="000000"/>
          <w:rtl w:val="0"/>
          <w:lang w:val="en-US"/>
          <w14:textFill>
            <w14:solidFill>
              <w14:srgbClr w14:val="000000"/>
            </w14:solidFill>
          </w14:textFill>
        </w:rPr>
        <w:t xml:space="preserve"> </w:t>
      </w:r>
      <w:r>
        <w:rPr>
          <w:rStyle w:val="None"/>
          <w:outline w:val="0"/>
          <w:color w:val="000000"/>
          <w:sz w:val="26"/>
          <w:szCs w:val="26"/>
          <w:u w:color="000000"/>
          <w:rtl w:val="0"/>
          <w:lang w:val="en-US"/>
          <w14:textFill>
            <w14:solidFill>
              <w14:srgbClr w14:val="000000"/>
            </w14:solidFill>
          </w14:textFill>
        </w:rPr>
        <w:t>November</w:t>
      </w:r>
      <w:r>
        <w:rPr>
          <w:rStyle w:val="None"/>
          <w:outline w:val="0"/>
          <w:color w:val="000000"/>
          <w:sz w:val="26"/>
          <w:szCs w:val="26"/>
          <w:u w:color="000000"/>
          <w:rtl w:val="0"/>
          <w:lang w:val="en-US"/>
          <w14:textFill>
            <w14:solidFill>
              <w14:srgbClr w14:val="000000"/>
            </w14:solidFill>
          </w14:textFill>
        </w:rPr>
        <w:t xml:space="preserve"> on </w:t>
      </w:r>
      <w:r>
        <w:rPr>
          <w:rStyle w:val="Hyperlink.1"/>
          <w:outline w:val="0"/>
          <w:color w:val="277dd1"/>
          <w:sz w:val="26"/>
          <w:szCs w:val="26"/>
          <w:u w:val="single" w:color="5b9bd5"/>
          <w:lang w:val="en-US"/>
          <w14:textFill>
            <w14:solidFill>
              <w14:srgbClr w14:val="277DD1"/>
            </w14:solidFill>
          </w14:textFill>
        </w:rPr>
        <w:fldChar w:fldCharType="begin" w:fldLock="0"/>
      </w:r>
      <w:r>
        <w:rPr>
          <w:rStyle w:val="Hyperlink.1"/>
          <w:outline w:val="0"/>
          <w:color w:val="277dd1"/>
          <w:sz w:val="26"/>
          <w:szCs w:val="26"/>
          <w:u w:val="single" w:color="5b9bd5"/>
          <w:lang w:val="en-US"/>
          <w14:textFill>
            <w14:solidFill>
              <w14:srgbClr w14:val="277DD1"/>
            </w14:solidFill>
          </w14:textFill>
        </w:rPr>
        <w:instrText xml:space="preserve"> HYPERLINK "http://www.brainring.co.uk"</w:instrText>
      </w:r>
      <w:r>
        <w:rPr>
          <w:rStyle w:val="Hyperlink.1"/>
          <w:outline w:val="0"/>
          <w:color w:val="277dd1"/>
          <w:sz w:val="26"/>
          <w:szCs w:val="26"/>
          <w:u w:val="single" w:color="5b9bd5"/>
          <w:lang w:val="en-US"/>
          <w14:textFill>
            <w14:solidFill>
              <w14:srgbClr w14:val="277DD1"/>
            </w14:solidFill>
          </w14:textFill>
        </w:rPr>
        <w:fldChar w:fldCharType="separate" w:fldLock="0"/>
      </w:r>
      <w:r>
        <w:rPr>
          <w:rStyle w:val="Hyperlink.1"/>
          <w:outline w:val="0"/>
          <w:color w:val="277dd1"/>
          <w:sz w:val="26"/>
          <w:szCs w:val="26"/>
          <w:u w:val="single" w:color="5b9bd5"/>
          <w:rtl w:val="0"/>
          <w:lang w:val="en-US"/>
          <w14:textFill>
            <w14:solidFill>
              <w14:srgbClr w14:val="277DD1"/>
            </w14:solidFill>
          </w14:textFill>
        </w:rPr>
        <w:t>www.brainring.co.uk</w:t>
      </w:r>
      <w:r>
        <w:rPr/>
        <w:fldChar w:fldCharType="end" w:fldLock="0"/>
      </w:r>
      <w:r>
        <w:rPr>
          <w:rStyle w:val="None"/>
          <w:outline w:val="0"/>
          <w:color w:val="000000"/>
          <w:sz w:val="26"/>
          <w:szCs w:val="26"/>
          <w:u w:color="000000"/>
          <w:rtl w:val="0"/>
          <w:lang w:val="ru-RU"/>
          <w14:textFill>
            <w14:solidFill>
              <w14:srgbClr w14:val="000000"/>
            </w14:solidFill>
          </w14:textFill>
        </w:rPr>
        <w:t>. Participation can take place at any time that is convenient for teachers and</w:t>
      </w:r>
      <w:r>
        <w:rPr>
          <w:rStyle w:val="None"/>
          <w:outline w:val="0"/>
          <w:color w:val="000000"/>
          <w:sz w:val="26"/>
          <w:szCs w:val="26"/>
          <w:u w:color="000000"/>
          <w:lang w:val="ru-RU"/>
          <w14:textFill>
            <w14:solidFill>
              <w14:srgbClr w14:val="000000"/>
            </w14:solidFill>
          </w14:textFill>
        </w:rPr>
        <mc:AlternateContent>
          <mc:Choice Requires="wpg">
            <w:drawing xmlns:a="http://schemas.openxmlformats.org/drawingml/2006/main">
              <wp:anchor distT="114300" distB="114300" distL="114300" distR="114300" simplePos="0" relativeHeight="251661312" behindDoc="0" locked="0" layoutInCell="1" allowOverlap="1">
                <wp:simplePos x="0" y="0"/>
                <wp:positionH relativeFrom="page">
                  <wp:posOffset>308299</wp:posOffset>
                </wp:positionH>
                <wp:positionV relativeFrom="line">
                  <wp:posOffset>452118</wp:posOffset>
                </wp:positionV>
                <wp:extent cx="7155816" cy="650256"/>
                <wp:effectExtent l="0" t="0" r="0" b="0"/>
                <wp:wrapSquare wrapText="bothSides" distL="114300" distR="114300" distT="114300" distB="114300"/>
                <wp:docPr id="1073741831" name="officeArt object" descr="Group"/>
                <wp:cNvGraphicFramePr/>
                <a:graphic xmlns:a="http://schemas.openxmlformats.org/drawingml/2006/main">
                  <a:graphicData uri="http://schemas.microsoft.com/office/word/2010/wordprocessingGroup">
                    <wpg:wgp>
                      <wpg:cNvGrpSpPr/>
                      <wpg:grpSpPr>
                        <a:xfrm>
                          <a:off x="0" y="0"/>
                          <a:ext cx="7155816" cy="650256"/>
                          <a:chOff x="1" y="0"/>
                          <a:chExt cx="7155815" cy="650255"/>
                        </a:xfrm>
                      </wpg:grpSpPr>
                      <wps:wsp>
                        <wps:cNvPr id="1073741829" name="Rectangle"/>
                        <wps:cNvSpPr/>
                        <wps:spPr>
                          <a:xfrm rot="5400000">
                            <a:off x="3324618" y="-3324618"/>
                            <a:ext cx="506582" cy="7155816"/>
                          </a:xfrm>
                          <a:prstGeom prst="rect">
                            <a:avLst/>
                          </a:prstGeom>
                          <a:solidFill>
                            <a:srgbClr val="FFD966"/>
                          </a:solidFill>
                          <a:ln w="12700" cap="flat">
                            <a:noFill/>
                            <a:miter lim="400000"/>
                          </a:ln>
                          <a:effectLst/>
                        </wps:spPr>
                        <wps:bodyPr/>
                      </wps:wsp>
                      <wps:wsp>
                        <wps:cNvPr id="1073741830" name="Конкурси «Брейн Ринг» — дистанційні, учні можуть брати участь у них не тільки в школі, а й вдома, тому дистанційне навчання — не перешкода для участі в конкурсах."/>
                        <wps:cNvSpPr txBox="1"/>
                        <wps:spPr>
                          <a:xfrm>
                            <a:off x="45713" y="1"/>
                            <a:ext cx="7064388" cy="650254"/>
                          </a:xfrm>
                          <a:prstGeom prst="rect">
                            <a:avLst/>
                          </a:prstGeom>
                          <a:noFill/>
                          <a:ln w="12700" cap="flat">
                            <a:noFill/>
                            <a:miter lim="400000"/>
                          </a:ln>
                          <a:effectLst/>
                        </wps:spPr>
                        <wps:txbx>
                          <w:txbxContent>
                            <w:p>
                              <w:pPr>
                                <w:pStyle w:val="Įprastasis"/>
                                <w:ind w:left="426" w:right="498" w:firstLine="0"/>
                                <w:jc w:val="both"/>
                              </w:pPr>
                              <w:r>
                                <w:rPr>
                                  <w:rStyle w:val="None"/>
                                  <w:sz w:val="26"/>
                                  <w:szCs w:val="26"/>
                                  <w:rtl w:val="0"/>
                                  <w:lang w:val="en-US"/>
                                </w:rPr>
                                <w:t>"Brain Ring" competitions are held remotely, so students can participate at school as well as at home.</w:t>
                              </w:r>
                            </w:p>
                          </w:txbxContent>
                        </wps:txbx>
                        <wps:bodyPr wrap="square" lIns="45718" tIns="45718" rIns="45718" bIns="45718" numCol="1" anchor="t">
                          <a:noAutofit/>
                        </wps:bodyPr>
                      </wps:wsp>
                    </wpg:wgp>
                  </a:graphicData>
                </a:graphic>
              </wp:anchor>
            </w:drawing>
          </mc:Choice>
          <mc:Fallback>
            <w:pict>
              <v:group id="_x0000_s1029" style="visibility:visible;position:absolute;margin-left:24.3pt;margin-top:35.6pt;width:563.5pt;height:51.2pt;z-index:251661312;mso-position-horizontal:absolute;mso-position-horizontal-relative:page;mso-position-vertical:absolute;mso-position-vertical-relative:line;mso-wrap-distance-left:9.0pt;mso-wrap-distance-top:9.0pt;mso-wrap-distance-right:9.0pt;mso-wrap-distance-bottom:9.0pt;" coordorigin="1,-1" coordsize="7155816,650256">
                <w10:wrap type="square" side="bothSides" anchorx="page"/>
                <v:rect id="_x0000_s1030" style="position:absolute;left:3324619;top:-3324618;width:506581;height:7155816;rotation:5898240fd;">
                  <v:fill color="#FFD966" opacity="100.0%" type="solid"/>
                  <v:stroke on="f" weight="1.0pt" dashstyle="solid" endcap="flat" miterlimit="400.0%" joinstyle="miter" linestyle="single" startarrow="none" startarrowwidth="medium" startarrowlength="medium" endarrow="none" endarrowwidth="medium" endarrowlength="medium"/>
                </v:rect>
                <v:shape id="_x0000_s1031" type="#_x0000_t202" style="position:absolute;left:45713;top:2;width:7064387;height:650253;">
                  <v:fill on="f"/>
                  <v:stroke on="f" weight="1.0pt" dashstyle="solid" endcap="flat" miterlimit="400.0%" joinstyle="miter" linestyle="single" startarrow="none" startarrowwidth="medium" startarrowlength="medium" endarrow="none" endarrowwidth="medium" endarrowlength="medium"/>
                  <v:textbox>
                    <w:txbxContent>
                      <w:p>
                        <w:pPr>
                          <w:pStyle w:val="Įprastasis"/>
                          <w:ind w:left="426" w:right="498" w:firstLine="0"/>
                          <w:jc w:val="both"/>
                        </w:pPr>
                        <w:r>
                          <w:rPr>
                            <w:rStyle w:val="None"/>
                            <w:sz w:val="26"/>
                            <w:szCs w:val="26"/>
                            <w:rtl w:val="0"/>
                            <w:lang w:val="en-US"/>
                          </w:rPr>
                          <w:t>"Brain Ring" competitions are held remotely, so students can participate at school as well as at home.</w:t>
                        </w:r>
                      </w:p>
                    </w:txbxContent>
                  </v:textbox>
                </v:shape>
              </v:group>
            </w:pict>
          </mc:Fallback>
        </mc:AlternateContent>
      </w:r>
      <w:r>
        <w:rPr>
          <w:rStyle w:val="None"/>
          <w:outline w:val="0"/>
          <w:color w:val="000000"/>
          <w:sz w:val="26"/>
          <w:szCs w:val="26"/>
          <w:u w:color="000000"/>
          <w:rtl w:val="0"/>
          <w:lang w:val="ru-RU"/>
          <w14:textFill>
            <w14:solidFill>
              <w14:srgbClr w14:val="000000"/>
            </w14:solidFill>
          </w14:textFill>
        </w:rPr>
        <w:t xml:space="preserve"> students.</w:t>
      </w:r>
    </w:p>
    <w:p>
      <w:pPr>
        <w:pStyle w:val="Įprastasis"/>
        <w:spacing w:before="160" w:line="264" w:lineRule="auto"/>
        <w:rPr>
          <w:rStyle w:val="None"/>
          <w:outline w:val="0"/>
          <w:color w:val="000000"/>
          <w:u w:color="000000"/>
          <w14:textFill>
            <w14:solidFill>
              <w14:srgbClr w14:val="000000"/>
            </w14:solidFill>
          </w14:textFill>
        </w:rPr>
      </w:pPr>
      <w:r>
        <w:rPr>
          <w:rStyle w:val="None"/>
          <w:sz w:val="26"/>
          <w:szCs w:val="26"/>
          <w:rtl w:val="0"/>
          <w:lang w:val="en-US"/>
        </w:rPr>
        <w:t xml:space="preserve">If you have any questions, you can always contact us at: </w:t>
      </w:r>
      <w:r>
        <w:rPr>
          <w:rStyle w:val="Hyperlink.0"/>
        </w:rPr>
        <w:fldChar w:fldCharType="begin" w:fldLock="0"/>
      </w:r>
      <w:r>
        <w:rPr>
          <w:rStyle w:val="Hyperlink.0"/>
        </w:rPr>
        <w:instrText xml:space="preserve"> HYPERLINK "mailto:info@brainring.co.uk"</w:instrText>
      </w:r>
      <w:r>
        <w:rPr>
          <w:rStyle w:val="Hyperlink.0"/>
        </w:rPr>
        <w:fldChar w:fldCharType="separate" w:fldLock="0"/>
      </w:r>
      <w:r>
        <w:rPr>
          <w:rStyle w:val="Hyperlink.0"/>
          <w:rtl w:val="0"/>
          <w:lang w:val="en-US"/>
        </w:rPr>
        <w:t>info@brainring.co.uk</w:t>
      </w:r>
      <w:r>
        <w:rPr/>
        <w:fldChar w:fldCharType="end" w:fldLock="0"/>
      </w:r>
    </w:p>
    <w:p>
      <w:pPr>
        <w:pStyle w:val="Įprastasis"/>
        <w:spacing w:after="0"/>
        <w:jc w:val="both"/>
        <w:rPr>
          <w:rStyle w:val="None"/>
          <w:sz w:val="26"/>
          <w:szCs w:val="26"/>
        </w:rPr>
      </w:pPr>
      <w:r>
        <w:rPr>
          <w:rStyle w:val="None"/>
          <w:outline w:val="0"/>
          <w:color w:val="000000"/>
          <w:u w:color="000000"/>
          <w:lang w:val="en-US"/>
          <w14:textFill>
            <w14:solidFill>
              <w14:srgbClr w14:val="000000"/>
            </w14:solidFill>
          </w14:textFill>
        </w:rPr>
        <mc:AlternateContent>
          <mc:Choice Requires="wpg">
            <w:drawing xmlns:a="http://schemas.openxmlformats.org/drawingml/2006/main">
              <wp:anchor distT="114300" distB="114300" distL="114300" distR="114300" simplePos="0" relativeHeight="251659264" behindDoc="0" locked="0" layoutInCell="1" allowOverlap="1">
                <wp:simplePos x="0" y="0"/>
                <wp:positionH relativeFrom="page">
                  <wp:posOffset>740515</wp:posOffset>
                </wp:positionH>
                <wp:positionV relativeFrom="page">
                  <wp:posOffset>609598</wp:posOffset>
                </wp:positionV>
                <wp:extent cx="6291383" cy="1757645"/>
                <wp:effectExtent l="0" t="0" r="0" b="0"/>
                <wp:wrapSquare wrapText="bothSides" distL="114300" distR="114300" distT="114300" distB="114300"/>
                <wp:docPr id="1073741834" name="officeArt object" descr="Group"/>
                <wp:cNvGraphicFramePr/>
                <a:graphic xmlns:a="http://schemas.openxmlformats.org/drawingml/2006/main">
                  <a:graphicData uri="http://schemas.microsoft.com/office/word/2010/wordprocessingGroup">
                    <wpg:wgp>
                      <wpg:cNvGrpSpPr/>
                      <wpg:grpSpPr>
                        <a:xfrm>
                          <a:off x="0" y="0"/>
                          <a:ext cx="6291383" cy="1757645"/>
                          <a:chOff x="-1" y="0"/>
                          <a:chExt cx="6291382" cy="1757644"/>
                        </a:xfrm>
                      </wpg:grpSpPr>
                      <wps:wsp>
                        <wps:cNvPr id="1073741832" name="Rectangle"/>
                        <wps:cNvSpPr/>
                        <wps:spPr>
                          <a:xfrm rot="5400000">
                            <a:off x="2319516" y="-2319519"/>
                            <a:ext cx="1652348" cy="6291384"/>
                          </a:xfrm>
                          <a:prstGeom prst="rect">
                            <a:avLst/>
                          </a:prstGeom>
                          <a:solidFill>
                            <a:srgbClr val="FFF2CC"/>
                          </a:solidFill>
                          <a:ln w="38100" cap="flat">
                            <a:solidFill>
                              <a:srgbClr val="FFC000"/>
                            </a:solidFill>
                            <a:prstDash val="dash"/>
                            <a:round/>
                          </a:ln>
                          <a:effectLst/>
                        </wps:spPr>
                        <wps:bodyPr/>
                      </wps:wsp>
                      <wps:wsp>
                        <wps:cNvPr id="1073741833" name="Переваги конкурсів «Брейн Ринг»:…"/>
                        <wps:cNvSpPr txBox="1"/>
                        <wps:spPr>
                          <a:xfrm>
                            <a:off x="56942" y="118220"/>
                            <a:ext cx="6177486" cy="1639425"/>
                          </a:xfrm>
                          <a:prstGeom prst="rect">
                            <a:avLst/>
                          </a:prstGeom>
                          <a:noFill/>
                          <a:ln w="12700" cap="flat">
                            <a:noFill/>
                            <a:miter lim="400000"/>
                          </a:ln>
                          <a:effectLst/>
                        </wps:spPr>
                        <wps:txbx>
                          <w:txbxContent>
                            <w:p>
                              <w:pPr>
                                <w:pStyle w:val="Įprastasis"/>
                                <w:rPr>
                                  <w:rStyle w:val="None"/>
                                  <w:i w:val="1"/>
                                  <w:iCs w:val="1"/>
                                  <w:outline w:val="0"/>
                                  <w:color w:val="000000"/>
                                  <w:sz w:val="34"/>
                                  <w:szCs w:val="34"/>
                                  <w:u w:color="000000"/>
                                  <w14:textFill>
                                    <w14:solidFill>
                                      <w14:srgbClr w14:val="000000"/>
                                    </w14:solidFill>
                                  </w14:textFill>
                                </w:rPr>
                              </w:pPr>
                              <w:r>
                                <w:rPr>
                                  <w:rStyle w:val="None"/>
                                  <w:i w:val="1"/>
                                  <w:iCs w:val="1"/>
                                  <w:outline w:val="0"/>
                                  <w:color w:val="000000"/>
                                  <w:sz w:val="34"/>
                                  <w:szCs w:val="34"/>
                                  <w:u w:color="000000"/>
                                  <w:rtl w:val="0"/>
                                  <w:lang w:val="en-US"/>
                                  <w14:textFill>
                                    <w14:solidFill>
                                      <w14:srgbClr w14:val="000000"/>
                                    </w14:solidFill>
                                  </w14:textFill>
                                </w:rPr>
                                <w:t xml:space="preserve">     Benefits of "Brain Ring" competitions:</w:t>
                              </w:r>
                            </w:p>
                            <w:p>
                              <w:pPr>
                                <w:pStyle w:val="Įprastasis"/>
                                <w:numPr>
                                  <w:ilvl w:val="0"/>
                                  <w:numId w:val="2"/>
                                </w:numPr>
                                <w:bidi w:val="0"/>
                                <w:spacing w:after="60"/>
                                <w:ind w:right="0"/>
                                <w:jc w:val="left"/>
                                <w:rPr>
                                  <w:i w:val="1"/>
                                  <w:iCs w:val="1"/>
                                  <w:sz w:val="26"/>
                                  <w:szCs w:val="26"/>
                                  <w:rtl w:val="0"/>
                                  <w:lang w:val="en-US"/>
                                </w:rPr>
                              </w:pPr>
                              <w:r>
                                <w:rPr>
                                  <w:rStyle w:val="None"/>
                                  <w:i w:val="1"/>
                                  <w:iCs w:val="1"/>
                                  <w:outline w:val="0"/>
                                  <w:color w:val="000000"/>
                                  <w:sz w:val="26"/>
                                  <w:szCs w:val="26"/>
                                  <w:u w:color="000000"/>
                                  <w:rtl w:val="0"/>
                                  <w:lang w:val="en-US"/>
                                  <w14:textFill>
                                    <w14:solidFill>
                                      <w14:srgbClr w14:val="000000"/>
                                    </w14:solidFill>
                                  </w14:textFill>
                                </w:rPr>
                                <w:t>All participants receive personalised printed diplomas and souvenirs.</w:t>
                              </w:r>
                            </w:p>
                            <w:p>
                              <w:pPr>
                                <w:pStyle w:val="Įprastasis"/>
                                <w:numPr>
                                  <w:ilvl w:val="0"/>
                                  <w:numId w:val="2"/>
                                </w:numPr>
                                <w:bidi w:val="0"/>
                                <w:spacing w:after="60"/>
                                <w:ind w:right="0"/>
                                <w:jc w:val="left"/>
                                <w:rPr>
                                  <w:i w:val="1"/>
                                  <w:iCs w:val="1"/>
                                  <w:sz w:val="26"/>
                                  <w:szCs w:val="26"/>
                                  <w:rtl w:val="0"/>
                                  <w:lang w:val="en-US"/>
                                </w:rPr>
                              </w:pPr>
                              <w:r>
                                <w:rPr>
                                  <w:rStyle w:val="None A"/>
                                  <w:i w:val="1"/>
                                  <w:iCs w:val="1"/>
                                  <w:sz w:val="26"/>
                                  <w:szCs w:val="26"/>
                                  <w:rtl w:val="0"/>
                                  <w:lang w:val="en-US"/>
                                </w:rPr>
                                <w:t>Free prize delivery.</w:t>
                              </w:r>
                            </w:p>
                            <w:p>
                              <w:pPr>
                                <w:pStyle w:val="Įprastasis"/>
                                <w:numPr>
                                  <w:ilvl w:val="0"/>
                                  <w:numId w:val="2"/>
                                </w:numPr>
                                <w:bidi w:val="0"/>
                                <w:spacing w:after="60"/>
                                <w:ind w:right="0"/>
                                <w:jc w:val="left"/>
                                <w:rPr>
                                  <w:i w:val="1"/>
                                  <w:iCs w:val="1"/>
                                  <w:sz w:val="26"/>
                                  <w:szCs w:val="26"/>
                                  <w:rtl w:val="0"/>
                                  <w:lang w:val="en-US"/>
                                </w:rPr>
                              </w:pPr>
                              <w:r>
                                <w:rPr>
                                  <w:rStyle w:val="None"/>
                                  <w:i w:val="1"/>
                                  <w:iCs w:val="1"/>
                                  <w:outline w:val="0"/>
                                  <w:color w:val="000000"/>
                                  <w:sz w:val="26"/>
                                  <w:szCs w:val="26"/>
                                  <w:u w:color="000000"/>
                                  <w:rtl w:val="0"/>
                                  <w:lang w:val="en-US"/>
                                  <w14:textFill>
                                    <w14:solidFill>
                                      <w14:srgbClr w14:val="000000"/>
                                    </w14:solidFill>
                                  </w14:textFill>
                                </w:rPr>
                                <w:t xml:space="preserve">Detailed report for analysis of student mistakes. </w:t>
                              </w:r>
                            </w:p>
                            <w:p>
                              <w:pPr>
                                <w:pStyle w:val="Įprastasis"/>
                                <w:numPr>
                                  <w:ilvl w:val="0"/>
                                  <w:numId w:val="2"/>
                                </w:numPr>
                                <w:bidi w:val="0"/>
                                <w:ind w:right="0"/>
                                <w:jc w:val="left"/>
                                <w:rPr>
                                  <w:i w:val="1"/>
                                  <w:iCs w:val="1"/>
                                  <w:sz w:val="26"/>
                                  <w:szCs w:val="26"/>
                                  <w:rtl w:val="0"/>
                                  <w:lang w:val="en-US"/>
                                </w:rPr>
                              </w:pPr>
                              <w:r>
                                <w:rPr>
                                  <w:rStyle w:val="None"/>
                                  <w:i w:val="1"/>
                                  <w:iCs w:val="1"/>
                                  <w:sz w:val="26"/>
                                  <w:szCs w:val="26"/>
                                  <w:u w:color="ffffff"/>
                                  <w:rtl w:val="0"/>
                                  <w:lang w:val="en-US"/>
                                </w:rPr>
                                <w:t>Teachers receive certificates and compensation.</w:t>
                              </w:r>
                            </w:p>
                          </w:txbxContent>
                        </wps:txbx>
                        <wps:bodyPr wrap="square" lIns="45718" tIns="45718" rIns="45718" bIns="45718" numCol="1" anchor="t">
                          <a:noAutofit/>
                        </wps:bodyPr>
                      </wps:wsp>
                    </wpg:wgp>
                  </a:graphicData>
                </a:graphic>
              </wp:anchor>
            </w:drawing>
          </mc:Choice>
          <mc:Fallback>
            <w:pict>
              <v:group id="_x0000_s1032" style="visibility:visible;position:absolute;margin-left:58.3pt;margin-top:48.0pt;width:495.4pt;height:138.4pt;z-index:251659264;mso-position-horizontal:absolute;mso-position-horizontal-relative:page;mso-position-vertical:absolute;mso-position-vertical-relative:page;mso-wrap-distance-left:9.0pt;mso-wrap-distance-top:9.0pt;mso-wrap-distance-right:9.0pt;mso-wrap-distance-bottom:9.0pt;" coordorigin="-1,-1" coordsize="6291382,1757645">
                <w10:wrap type="square" side="bothSides" anchorx="page" anchory="page"/>
                <v:rect id="_x0000_s1033" style="position:absolute;left:2319517;top:-2319518;width:1652347;height:6291382;rotation:5898240fd;">
                  <v:fill color="#FFF2CC" opacity="100.0%" type="solid"/>
                  <v:stroke filltype="solid" color="#FFC000" opacity="100.0%" weight="3.0pt" dashstyle="dash" endcap="flat" joinstyle="round" linestyle="single" startarrow="none" startarrowwidth="medium" startarrowlength="medium" endarrow="none" endarrowwidth="medium" endarrowlength="medium"/>
                </v:rect>
                <v:shape id="_x0000_s1034" type="#_x0000_t202" style="position:absolute;left:56943;top:118220;width:6177484;height:1639424;">
                  <v:fill on="f"/>
                  <v:stroke on="f" weight="1.0pt" dashstyle="solid" endcap="flat" miterlimit="400.0%" joinstyle="miter" linestyle="single" startarrow="none" startarrowwidth="medium" startarrowlength="medium" endarrow="none" endarrowwidth="medium" endarrowlength="medium"/>
                  <v:textbox>
                    <w:txbxContent>
                      <w:p>
                        <w:pPr>
                          <w:pStyle w:val="Įprastasis"/>
                          <w:rPr>
                            <w:rStyle w:val="None"/>
                            <w:i w:val="1"/>
                            <w:iCs w:val="1"/>
                            <w:outline w:val="0"/>
                            <w:color w:val="000000"/>
                            <w:sz w:val="34"/>
                            <w:szCs w:val="34"/>
                            <w:u w:color="000000"/>
                            <w14:textFill>
                              <w14:solidFill>
                                <w14:srgbClr w14:val="000000"/>
                              </w14:solidFill>
                            </w14:textFill>
                          </w:rPr>
                        </w:pPr>
                        <w:r>
                          <w:rPr>
                            <w:rStyle w:val="None"/>
                            <w:i w:val="1"/>
                            <w:iCs w:val="1"/>
                            <w:outline w:val="0"/>
                            <w:color w:val="000000"/>
                            <w:sz w:val="34"/>
                            <w:szCs w:val="34"/>
                            <w:u w:color="000000"/>
                            <w:rtl w:val="0"/>
                            <w:lang w:val="en-US"/>
                            <w14:textFill>
                              <w14:solidFill>
                                <w14:srgbClr w14:val="000000"/>
                              </w14:solidFill>
                            </w14:textFill>
                          </w:rPr>
                          <w:t xml:space="preserve">     Benefits of "Brain Ring" competitions:</w:t>
                        </w:r>
                      </w:p>
                      <w:p>
                        <w:pPr>
                          <w:pStyle w:val="Įprastasis"/>
                          <w:numPr>
                            <w:ilvl w:val="0"/>
                            <w:numId w:val="2"/>
                          </w:numPr>
                          <w:bidi w:val="0"/>
                          <w:spacing w:after="60"/>
                          <w:ind w:right="0"/>
                          <w:jc w:val="left"/>
                          <w:rPr>
                            <w:i w:val="1"/>
                            <w:iCs w:val="1"/>
                            <w:sz w:val="26"/>
                            <w:szCs w:val="26"/>
                            <w:rtl w:val="0"/>
                            <w:lang w:val="en-US"/>
                          </w:rPr>
                        </w:pPr>
                        <w:r>
                          <w:rPr>
                            <w:rStyle w:val="None"/>
                            <w:i w:val="1"/>
                            <w:iCs w:val="1"/>
                            <w:outline w:val="0"/>
                            <w:color w:val="000000"/>
                            <w:sz w:val="26"/>
                            <w:szCs w:val="26"/>
                            <w:u w:color="000000"/>
                            <w:rtl w:val="0"/>
                            <w:lang w:val="en-US"/>
                            <w14:textFill>
                              <w14:solidFill>
                                <w14:srgbClr w14:val="000000"/>
                              </w14:solidFill>
                            </w14:textFill>
                          </w:rPr>
                          <w:t>All participants receive personalised printed diplomas and souvenirs.</w:t>
                        </w:r>
                      </w:p>
                      <w:p>
                        <w:pPr>
                          <w:pStyle w:val="Įprastasis"/>
                          <w:numPr>
                            <w:ilvl w:val="0"/>
                            <w:numId w:val="2"/>
                          </w:numPr>
                          <w:bidi w:val="0"/>
                          <w:spacing w:after="60"/>
                          <w:ind w:right="0"/>
                          <w:jc w:val="left"/>
                          <w:rPr>
                            <w:i w:val="1"/>
                            <w:iCs w:val="1"/>
                            <w:sz w:val="26"/>
                            <w:szCs w:val="26"/>
                            <w:rtl w:val="0"/>
                            <w:lang w:val="en-US"/>
                          </w:rPr>
                        </w:pPr>
                        <w:r>
                          <w:rPr>
                            <w:rStyle w:val="None A"/>
                            <w:i w:val="1"/>
                            <w:iCs w:val="1"/>
                            <w:sz w:val="26"/>
                            <w:szCs w:val="26"/>
                            <w:rtl w:val="0"/>
                            <w:lang w:val="en-US"/>
                          </w:rPr>
                          <w:t>Free prize delivery.</w:t>
                        </w:r>
                      </w:p>
                      <w:p>
                        <w:pPr>
                          <w:pStyle w:val="Įprastasis"/>
                          <w:numPr>
                            <w:ilvl w:val="0"/>
                            <w:numId w:val="2"/>
                          </w:numPr>
                          <w:bidi w:val="0"/>
                          <w:spacing w:after="60"/>
                          <w:ind w:right="0"/>
                          <w:jc w:val="left"/>
                          <w:rPr>
                            <w:i w:val="1"/>
                            <w:iCs w:val="1"/>
                            <w:sz w:val="26"/>
                            <w:szCs w:val="26"/>
                            <w:rtl w:val="0"/>
                            <w:lang w:val="en-US"/>
                          </w:rPr>
                        </w:pPr>
                        <w:r>
                          <w:rPr>
                            <w:rStyle w:val="None"/>
                            <w:i w:val="1"/>
                            <w:iCs w:val="1"/>
                            <w:outline w:val="0"/>
                            <w:color w:val="000000"/>
                            <w:sz w:val="26"/>
                            <w:szCs w:val="26"/>
                            <w:u w:color="000000"/>
                            <w:rtl w:val="0"/>
                            <w:lang w:val="en-US"/>
                            <w14:textFill>
                              <w14:solidFill>
                                <w14:srgbClr w14:val="000000"/>
                              </w14:solidFill>
                            </w14:textFill>
                          </w:rPr>
                          <w:t xml:space="preserve">Detailed report for analysis of student mistakes. </w:t>
                        </w:r>
                      </w:p>
                      <w:p>
                        <w:pPr>
                          <w:pStyle w:val="Įprastasis"/>
                          <w:numPr>
                            <w:ilvl w:val="0"/>
                            <w:numId w:val="2"/>
                          </w:numPr>
                          <w:bidi w:val="0"/>
                          <w:ind w:right="0"/>
                          <w:jc w:val="left"/>
                          <w:rPr>
                            <w:i w:val="1"/>
                            <w:iCs w:val="1"/>
                            <w:sz w:val="26"/>
                            <w:szCs w:val="26"/>
                            <w:rtl w:val="0"/>
                            <w:lang w:val="en-US"/>
                          </w:rPr>
                        </w:pPr>
                        <w:r>
                          <w:rPr>
                            <w:rStyle w:val="None"/>
                            <w:i w:val="1"/>
                            <w:iCs w:val="1"/>
                            <w:sz w:val="26"/>
                            <w:szCs w:val="26"/>
                            <w:u w:color="ffffff"/>
                            <w:rtl w:val="0"/>
                            <w:lang w:val="en-US"/>
                          </w:rPr>
                          <w:t>Teachers receive certificates and compensation.</w:t>
                        </w:r>
                      </w:p>
                    </w:txbxContent>
                  </v:textbox>
                </v:shape>
              </v:group>
            </w:pict>
          </mc:Fallback>
        </mc:AlternateContent>
      </w:r>
      <w:r>
        <w:rPr>
          <w:rStyle w:val="None"/>
          <w:sz w:val="26"/>
          <w:szCs w:val="26"/>
          <w:rtl w:val="0"/>
          <w:lang w:val="en-US"/>
        </w:rPr>
        <w:t xml:space="preserve">The cost of participation of one student in all competitions is </w:t>
      </w:r>
      <w:r>
        <w:rPr>
          <w:rStyle w:val="None"/>
          <w:b w:val="1"/>
          <w:bCs w:val="1"/>
          <w:outline w:val="0"/>
          <w:color w:val="00ac3b"/>
          <w:sz w:val="26"/>
          <w:szCs w:val="26"/>
          <w:u w:color="ff0000"/>
          <w:rtl w:val="0"/>
          <w:lang w:val="ru-RU"/>
          <w14:textFill>
            <w14:solidFill>
              <w14:srgbClr w14:val="00AC3B"/>
            </w14:solidFill>
          </w14:textFill>
        </w:rPr>
        <w:t>£</w:t>
      </w:r>
      <w:r>
        <w:rPr>
          <w:rStyle w:val="None"/>
          <w:b w:val="1"/>
          <w:bCs w:val="1"/>
          <w:outline w:val="0"/>
          <w:color w:val="00ac3b"/>
          <w:sz w:val="26"/>
          <w:szCs w:val="26"/>
          <w:u w:color="ff0000"/>
          <w:rtl w:val="0"/>
          <w:lang w:val="ru-RU"/>
          <w14:textFill>
            <w14:solidFill>
              <w14:srgbClr w14:val="00AC3B"/>
            </w14:solidFill>
          </w14:textFill>
        </w:rPr>
        <w:t>4.99</w:t>
      </w:r>
      <w:r>
        <w:rPr>
          <w:rStyle w:val="None"/>
          <w:sz w:val="26"/>
          <w:szCs w:val="26"/>
          <w:rtl w:val="0"/>
          <w:lang w:val="en-US"/>
        </w:rPr>
        <w:t>. This fee can be paid by the students or by the school.</w:t>
      </w:r>
    </w:p>
    <w:p>
      <w:pPr>
        <w:pStyle w:val="Įprastasis"/>
        <w:spacing w:after="0" w:line="240" w:lineRule="auto"/>
        <w:jc w:val="both"/>
        <w:rPr>
          <w:rStyle w:val="None A"/>
          <w:sz w:val="34"/>
          <w:szCs w:val="34"/>
        </w:rPr>
      </w:pPr>
    </w:p>
    <w:p>
      <w:pPr>
        <w:pStyle w:val="Įprastasis"/>
        <w:jc w:val="both"/>
        <w:rPr>
          <w:rStyle w:val="None"/>
          <w:sz w:val="26"/>
          <w:szCs w:val="26"/>
        </w:rPr>
      </w:pPr>
      <w:r>
        <w:rPr>
          <w:rStyle w:val="None"/>
          <w:sz w:val="34"/>
          <w:szCs w:val="34"/>
          <w:rtl w:val="0"/>
          <w:lang w:val="en-US"/>
        </w:rPr>
        <w:t>Compensation for competition supervisors</w:t>
      </w:r>
    </w:p>
    <w:p>
      <w:pPr>
        <w:pStyle w:val="Įprastasis"/>
        <w:spacing w:before="100"/>
        <w:jc w:val="both"/>
        <w:rPr>
          <w:rStyle w:val="None"/>
          <w:sz w:val="26"/>
          <w:szCs w:val="26"/>
        </w:rPr>
      </w:pPr>
      <w:r>
        <w:rPr>
          <w:rStyle w:val="None"/>
          <w:sz w:val="26"/>
          <w:szCs w:val="26"/>
          <w:rtl w:val="0"/>
          <w:lang w:val="en-US"/>
        </w:rPr>
        <w:t xml:space="preserve">The organisation of the "Brain Ring" distance competitions is impossible without the extensive support and active participation of the teacher-curators. We know that this process does not come easily and involves several steps - from informing the school and classroom, to collecting registration fees, to the careful organisation of the competitions. This requires a lot of time and attention, especially when mentoring a large group of students. </w:t>
      </w:r>
    </w:p>
    <w:p>
      <w:pPr>
        <w:pStyle w:val="Įprastasis"/>
        <w:spacing w:before="100"/>
        <w:jc w:val="both"/>
        <w:rPr>
          <w:rStyle w:val="None"/>
          <w:outline w:val="0"/>
          <w:color w:val="000000"/>
          <w:sz w:val="26"/>
          <w:szCs w:val="26"/>
          <w:u w:color="000000"/>
          <w14:textFill>
            <w14:solidFill>
              <w14:srgbClr w14:val="000000"/>
            </w14:solidFill>
          </w14:textFill>
        </w:rPr>
      </w:pPr>
      <w:r>
        <w:rPr>
          <w:rStyle w:val="None"/>
          <w:sz w:val="26"/>
          <w:szCs w:val="26"/>
          <w:rtl w:val="0"/>
          <w:lang w:val="en-US"/>
        </w:rPr>
        <w:t>We want to compensate you for your efforts in organising and running the competitions, and up to 30% of the registration fees collected will be used as financial support for the tutors.</w:t>
      </w:r>
    </w:p>
    <w:tbl>
      <w:tblPr>
        <w:tblW w:w="10250" w:type="dxa"/>
        <w:jc w:val="left"/>
        <w:tblInd w:w="97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449"/>
        <w:gridCol w:w="5801"/>
      </w:tblGrid>
      <w:tr>
        <w:tblPrEx>
          <w:shd w:val="clear" w:color="auto" w:fill="ced7e7"/>
        </w:tblPrEx>
        <w:trPr>
          <w:trHeight w:val="308" w:hRule="atLeast"/>
        </w:trPr>
        <w:tc>
          <w:tcPr>
            <w:tcW w:type="dxa" w:w="4449"/>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Įprastasis"/>
              <w:spacing w:after="0" w:line="312" w:lineRule="atLeast"/>
              <w:jc w:val="center"/>
            </w:pPr>
            <w:r>
              <w:rPr>
                <w:rStyle w:val="None"/>
                <w:b w:val="1"/>
                <w:bCs w:val="1"/>
                <w:sz w:val="26"/>
                <w:szCs w:val="26"/>
                <w:shd w:val="nil" w:color="auto" w:fill="auto"/>
                <w:rtl w:val="0"/>
                <w:lang w:val="en-US"/>
              </w:rPr>
              <w:t>Number of students</w:t>
            </w:r>
          </w:p>
        </w:tc>
        <w:tc>
          <w:tcPr>
            <w:tcW w:type="dxa" w:w="5801"/>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Įprastasis"/>
              <w:spacing w:after="0" w:line="312" w:lineRule="atLeast"/>
              <w:jc w:val="center"/>
            </w:pPr>
            <w:r>
              <w:rPr>
                <w:rStyle w:val="None"/>
                <w:b w:val="1"/>
                <w:bCs w:val="1"/>
                <w:sz w:val="26"/>
                <w:szCs w:val="26"/>
                <w:shd w:val="nil" w:color="auto" w:fill="auto"/>
                <w:rtl w:val="0"/>
                <w:lang w:val="en-US"/>
              </w:rPr>
              <w:t>Compensation amount</w:t>
            </w:r>
          </w:p>
        </w:tc>
      </w:tr>
      <w:tr>
        <w:tblPrEx>
          <w:shd w:val="clear" w:color="auto" w:fill="ced7e7"/>
        </w:tblPrEx>
        <w:trPr>
          <w:trHeight w:val="308" w:hRule="atLeast"/>
        </w:trPr>
        <w:tc>
          <w:tcPr>
            <w:tcW w:type="dxa" w:w="4449"/>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f2f2f2"/>
            <w:tcMar>
              <w:top w:type="dxa" w:w="80"/>
              <w:left w:type="dxa" w:w="80"/>
              <w:bottom w:type="dxa" w:w="80"/>
              <w:right w:type="dxa" w:w="80"/>
            </w:tcMar>
            <w:vAlign w:val="top"/>
          </w:tcPr>
          <w:p>
            <w:pPr>
              <w:pStyle w:val="Įprastasis"/>
              <w:spacing w:after="0" w:line="312" w:lineRule="atLeast"/>
              <w:jc w:val="center"/>
            </w:pPr>
            <w:r>
              <w:rPr>
                <w:rStyle w:val="None"/>
                <w:b w:val="1"/>
                <w:bCs w:val="1"/>
                <w:sz w:val="26"/>
                <w:szCs w:val="26"/>
                <w:shd w:val="nil" w:color="auto" w:fill="auto"/>
                <w:rtl w:val="0"/>
                <w:lang w:val="en-US"/>
              </w:rPr>
              <w:t>1-9</w:t>
            </w:r>
          </w:p>
        </w:tc>
        <w:tc>
          <w:tcPr>
            <w:tcW w:type="dxa" w:w="5801"/>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f2f2f2"/>
            <w:tcMar>
              <w:top w:type="dxa" w:w="80"/>
              <w:left w:type="dxa" w:w="80"/>
              <w:bottom w:type="dxa" w:w="80"/>
              <w:right w:type="dxa" w:w="80"/>
            </w:tcMar>
            <w:vAlign w:val="top"/>
          </w:tcPr>
          <w:p>
            <w:pPr>
              <w:pStyle w:val="Įprastasis"/>
              <w:spacing w:after="0" w:line="312" w:lineRule="atLeast"/>
              <w:jc w:val="center"/>
            </w:pPr>
            <w:r>
              <w:rPr>
                <w:rStyle w:val="None"/>
                <w:sz w:val="26"/>
                <w:szCs w:val="26"/>
                <w:shd w:val="nil" w:color="auto" w:fill="auto"/>
                <w:rtl w:val="0"/>
                <w:lang w:val="en-US"/>
              </w:rPr>
              <w:t>5%</w:t>
            </w:r>
          </w:p>
        </w:tc>
      </w:tr>
      <w:tr>
        <w:tblPrEx>
          <w:shd w:val="clear" w:color="auto" w:fill="ced7e7"/>
        </w:tblPrEx>
        <w:trPr>
          <w:trHeight w:val="308" w:hRule="atLeast"/>
        </w:trPr>
        <w:tc>
          <w:tcPr>
            <w:tcW w:type="dxa" w:w="4449"/>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pPr>
              <w:pStyle w:val="Įprastasis"/>
              <w:spacing w:after="0" w:line="312" w:lineRule="atLeast"/>
              <w:jc w:val="center"/>
            </w:pPr>
            <w:r>
              <w:rPr>
                <w:rStyle w:val="None"/>
                <w:b w:val="1"/>
                <w:bCs w:val="1"/>
                <w:sz w:val="26"/>
                <w:szCs w:val="26"/>
                <w:shd w:val="nil" w:color="auto" w:fill="auto"/>
                <w:rtl w:val="0"/>
                <w:lang w:val="en-US"/>
              </w:rPr>
              <w:t>10-24</w:t>
            </w:r>
          </w:p>
        </w:tc>
        <w:tc>
          <w:tcPr>
            <w:tcW w:type="dxa" w:w="5801"/>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pPr>
              <w:pStyle w:val="Įprastasis"/>
              <w:spacing w:after="0" w:line="312" w:lineRule="atLeast"/>
              <w:jc w:val="center"/>
            </w:pPr>
            <w:r>
              <w:rPr>
                <w:rStyle w:val="None"/>
                <w:sz w:val="26"/>
                <w:szCs w:val="26"/>
                <w:shd w:val="nil" w:color="auto" w:fill="auto"/>
                <w:rtl w:val="0"/>
                <w:lang w:val="en-US"/>
              </w:rPr>
              <w:t>10%</w:t>
            </w:r>
          </w:p>
        </w:tc>
      </w:tr>
      <w:tr>
        <w:tblPrEx>
          <w:shd w:val="clear" w:color="auto" w:fill="ced7e7"/>
        </w:tblPrEx>
        <w:trPr>
          <w:trHeight w:val="308" w:hRule="atLeast"/>
        </w:trPr>
        <w:tc>
          <w:tcPr>
            <w:tcW w:type="dxa" w:w="4449"/>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f2f2f2"/>
            <w:tcMar>
              <w:top w:type="dxa" w:w="80"/>
              <w:left w:type="dxa" w:w="80"/>
              <w:bottom w:type="dxa" w:w="80"/>
              <w:right w:type="dxa" w:w="80"/>
            </w:tcMar>
            <w:vAlign w:val="top"/>
          </w:tcPr>
          <w:p>
            <w:pPr>
              <w:pStyle w:val="Įprastasis"/>
              <w:spacing w:after="0" w:line="312" w:lineRule="atLeast"/>
              <w:jc w:val="center"/>
            </w:pPr>
            <w:r>
              <w:rPr>
                <w:rStyle w:val="None"/>
                <w:b w:val="1"/>
                <w:bCs w:val="1"/>
                <w:sz w:val="26"/>
                <w:szCs w:val="26"/>
                <w:shd w:val="nil" w:color="auto" w:fill="auto"/>
                <w:rtl w:val="0"/>
                <w:lang w:val="en-US"/>
              </w:rPr>
              <w:t>25-49</w:t>
            </w:r>
          </w:p>
        </w:tc>
        <w:tc>
          <w:tcPr>
            <w:tcW w:type="dxa" w:w="5801"/>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f2f2f2"/>
            <w:tcMar>
              <w:top w:type="dxa" w:w="80"/>
              <w:left w:type="dxa" w:w="80"/>
              <w:bottom w:type="dxa" w:w="80"/>
              <w:right w:type="dxa" w:w="80"/>
            </w:tcMar>
            <w:vAlign w:val="top"/>
          </w:tcPr>
          <w:p>
            <w:pPr>
              <w:pStyle w:val="Įprastasis"/>
              <w:spacing w:after="0" w:line="312" w:lineRule="atLeast"/>
              <w:jc w:val="center"/>
            </w:pPr>
            <w:r>
              <w:rPr>
                <w:rStyle w:val="None"/>
                <w:sz w:val="26"/>
                <w:szCs w:val="26"/>
                <w:shd w:val="nil" w:color="auto" w:fill="auto"/>
                <w:rtl w:val="0"/>
                <w:lang w:val="en-US"/>
              </w:rPr>
              <w:t>15%</w:t>
            </w:r>
          </w:p>
        </w:tc>
      </w:tr>
      <w:tr>
        <w:tblPrEx>
          <w:shd w:val="clear" w:color="auto" w:fill="ced7e7"/>
        </w:tblPrEx>
        <w:trPr>
          <w:trHeight w:val="308" w:hRule="atLeast"/>
        </w:trPr>
        <w:tc>
          <w:tcPr>
            <w:tcW w:type="dxa" w:w="4449"/>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pPr>
              <w:pStyle w:val="Įprastasis"/>
              <w:spacing w:after="0" w:line="312" w:lineRule="atLeast"/>
              <w:jc w:val="center"/>
            </w:pPr>
            <w:r>
              <w:rPr>
                <w:rStyle w:val="None"/>
                <w:b w:val="1"/>
                <w:bCs w:val="1"/>
                <w:sz w:val="26"/>
                <w:szCs w:val="26"/>
                <w:shd w:val="nil" w:color="auto" w:fill="auto"/>
                <w:rtl w:val="0"/>
                <w:lang w:val="en-US"/>
              </w:rPr>
              <w:t>50-74</w:t>
            </w:r>
          </w:p>
        </w:tc>
        <w:tc>
          <w:tcPr>
            <w:tcW w:type="dxa" w:w="5801"/>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pPr>
              <w:pStyle w:val="Įprastasis"/>
              <w:spacing w:after="0" w:line="312" w:lineRule="atLeast"/>
              <w:jc w:val="center"/>
            </w:pPr>
            <w:r>
              <w:rPr>
                <w:rStyle w:val="None"/>
                <w:sz w:val="26"/>
                <w:szCs w:val="26"/>
                <w:shd w:val="nil" w:color="auto" w:fill="auto"/>
                <w:rtl w:val="0"/>
                <w:lang w:val="en-US"/>
              </w:rPr>
              <w:t>20%</w:t>
            </w:r>
          </w:p>
        </w:tc>
      </w:tr>
      <w:tr>
        <w:tblPrEx>
          <w:shd w:val="clear" w:color="auto" w:fill="ced7e7"/>
        </w:tblPrEx>
        <w:trPr>
          <w:trHeight w:val="308" w:hRule="atLeast"/>
        </w:trPr>
        <w:tc>
          <w:tcPr>
            <w:tcW w:type="dxa" w:w="4449"/>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f2f2f2"/>
            <w:tcMar>
              <w:top w:type="dxa" w:w="80"/>
              <w:left w:type="dxa" w:w="80"/>
              <w:bottom w:type="dxa" w:w="80"/>
              <w:right w:type="dxa" w:w="80"/>
            </w:tcMar>
            <w:vAlign w:val="top"/>
          </w:tcPr>
          <w:p>
            <w:pPr>
              <w:pStyle w:val="Įprastasis"/>
              <w:spacing w:after="0" w:line="312" w:lineRule="atLeast"/>
              <w:jc w:val="center"/>
            </w:pPr>
            <w:r>
              <w:rPr>
                <w:rStyle w:val="None"/>
                <w:b w:val="1"/>
                <w:bCs w:val="1"/>
                <w:sz w:val="26"/>
                <w:szCs w:val="26"/>
                <w:shd w:val="nil" w:color="auto" w:fill="auto"/>
                <w:rtl w:val="0"/>
                <w:lang w:val="en-US"/>
              </w:rPr>
              <w:t>75-99</w:t>
            </w:r>
          </w:p>
        </w:tc>
        <w:tc>
          <w:tcPr>
            <w:tcW w:type="dxa" w:w="5801"/>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f2f2f2"/>
            <w:tcMar>
              <w:top w:type="dxa" w:w="80"/>
              <w:left w:type="dxa" w:w="80"/>
              <w:bottom w:type="dxa" w:w="80"/>
              <w:right w:type="dxa" w:w="80"/>
            </w:tcMar>
            <w:vAlign w:val="top"/>
          </w:tcPr>
          <w:p>
            <w:pPr>
              <w:pStyle w:val="Įprastasis"/>
              <w:spacing w:after="0" w:line="312" w:lineRule="atLeast"/>
              <w:jc w:val="center"/>
            </w:pPr>
            <w:r>
              <w:rPr>
                <w:rStyle w:val="None"/>
                <w:sz w:val="26"/>
                <w:szCs w:val="26"/>
                <w:shd w:val="nil" w:color="auto" w:fill="auto"/>
                <w:rtl w:val="0"/>
                <w:lang w:val="en-US"/>
              </w:rPr>
              <w:t>25%</w:t>
            </w:r>
          </w:p>
        </w:tc>
      </w:tr>
      <w:tr>
        <w:tblPrEx>
          <w:shd w:val="clear" w:color="auto" w:fill="ced7e7"/>
        </w:tblPrEx>
        <w:trPr>
          <w:trHeight w:val="308" w:hRule="atLeast"/>
        </w:trPr>
        <w:tc>
          <w:tcPr>
            <w:tcW w:type="dxa" w:w="4449"/>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pPr>
              <w:pStyle w:val="Įprastasis"/>
              <w:spacing w:after="0" w:line="312" w:lineRule="atLeast"/>
              <w:jc w:val="center"/>
            </w:pPr>
            <w:r>
              <w:rPr>
                <w:rStyle w:val="None"/>
                <w:b w:val="1"/>
                <w:bCs w:val="1"/>
                <w:sz w:val="26"/>
                <w:szCs w:val="26"/>
                <w:shd w:val="nil" w:color="auto" w:fill="auto"/>
                <w:rtl w:val="0"/>
                <w:lang w:val="en-US"/>
              </w:rPr>
              <w:t>100 and more</w:t>
            </w:r>
          </w:p>
        </w:tc>
        <w:tc>
          <w:tcPr>
            <w:tcW w:type="dxa" w:w="5801"/>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pPr>
              <w:pStyle w:val="Įprastasis"/>
              <w:spacing w:after="0" w:line="312" w:lineRule="atLeast"/>
              <w:jc w:val="center"/>
            </w:pPr>
            <w:r>
              <w:rPr>
                <w:rStyle w:val="None"/>
                <w:sz w:val="26"/>
                <w:szCs w:val="26"/>
                <w:shd w:val="nil" w:color="auto" w:fill="auto"/>
                <w:rtl w:val="0"/>
                <w:lang w:val="en-US"/>
              </w:rPr>
              <w:t>30%</w:t>
            </w:r>
          </w:p>
        </w:tc>
      </w:tr>
    </w:tbl>
    <w:p>
      <w:pPr>
        <w:pStyle w:val="Įprastasis"/>
        <w:widowControl w:val="0"/>
        <w:spacing w:before="100" w:line="240" w:lineRule="auto"/>
        <w:ind w:left="864" w:hanging="864"/>
        <w:rPr>
          <w:rStyle w:val="None"/>
          <w:outline w:val="0"/>
          <w:color w:val="000000"/>
          <w:sz w:val="26"/>
          <w:szCs w:val="26"/>
          <w:u w:color="000000"/>
          <w14:textFill>
            <w14:solidFill>
              <w14:srgbClr w14:val="000000"/>
            </w14:solidFill>
          </w14:textFill>
        </w:rPr>
      </w:pPr>
    </w:p>
    <w:p>
      <w:pPr>
        <w:pStyle w:val="Įprastasis"/>
        <w:widowControl w:val="0"/>
        <w:spacing w:before="100" w:line="240" w:lineRule="auto"/>
        <w:ind w:left="756" w:hanging="756"/>
        <w:rPr>
          <w:rStyle w:val="None"/>
          <w:outline w:val="0"/>
          <w:color w:val="000000"/>
          <w:u w:color="000000"/>
          <w14:textFill>
            <w14:solidFill>
              <w14:srgbClr w14:val="000000"/>
            </w14:solidFill>
          </w14:textFill>
        </w:rPr>
      </w:pPr>
    </w:p>
    <w:p>
      <w:pPr>
        <w:pStyle w:val="Įprastasis"/>
        <w:spacing w:before="100" w:after="0"/>
        <w:jc w:val="both"/>
        <w:rPr>
          <w:rStyle w:val="None"/>
          <w:outline w:val="0"/>
          <w:color w:val="000000"/>
          <w:sz w:val="26"/>
          <w:szCs w:val="26"/>
          <w:u w:color="000000"/>
          <w14:textFill>
            <w14:solidFill>
              <w14:srgbClr w14:val="000000"/>
            </w14:solidFill>
          </w14:textFill>
        </w:rPr>
      </w:pPr>
      <w:r>
        <w:rPr>
          <w:rStyle w:val="None"/>
          <w:sz w:val="26"/>
          <w:szCs w:val="26"/>
          <w:rtl w:val="0"/>
          <w:lang w:val="en-US"/>
        </w:rPr>
        <w:t>The amount of the compensation depends on the number of registered participants. The more participants you register for the competition, the higher the amount of compensation paid.</w:t>
      </w:r>
    </w:p>
    <w:p>
      <w:pPr>
        <w:pStyle w:val="Įprastasis"/>
        <w:spacing w:after="0"/>
        <w:jc w:val="both"/>
        <w:rPr>
          <w:rStyle w:val="None"/>
          <w:outline w:val="0"/>
          <w:color w:val="000000"/>
          <w:sz w:val="26"/>
          <w:szCs w:val="26"/>
          <w:u w:color="000000"/>
          <w14:textFill>
            <w14:solidFill>
              <w14:srgbClr w14:val="000000"/>
            </w14:solidFill>
          </w14:textFill>
        </w:rPr>
      </w:pPr>
    </w:p>
    <w:p>
      <w:pPr>
        <w:pStyle w:val="Įprastasis"/>
        <w:spacing w:after="0"/>
        <w:rPr>
          <w:rStyle w:val="None"/>
          <w:sz w:val="26"/>
          <w:szCs w:val="26"/>
        </w:rPr>
      </w:pPr>
      <w:r>
        <w:rPr>
          <w:rStyle w:val="None"/>
          <w:outline w:val="0"/>
          <w:color w:val="000000"/>
          <w:sz w:val="26"/>
          <w:szCs w:val="26"/>
          <w:u w:color="000000"/>
          <w:rtl w:val="0"/>
          <w:lang w:val="en-US"/>
          <w14:textFill>
            <w14:solidFill>
              <w14:srgbClr w14:val="000000"/>
            </w14:solidFill>
          </w14:textFill>
        </w:rPr>
        <w:t xml:space="preserve">Yours sincerely, </w:t>
      </w:r>
      <w:r>
        <w:rPr>
          <w:rStyle w:val="None"/>
          <w:outline w:val="0"/>
          <w:color w:val="000000"/>
          <w:sz w:val="26"/>
          <w:szCs w:val="26"/>
          <w:u w:color="000000"/>
          <w:lang w:val="en-US"/>
          <w14:textFill>
            <w14:solidFill>
              <w14:srgbClr w14:val="000000"/>
            </w14:solidFill>
          </w14:textFill>
        </w:rPr>
        <w:br w:type="textWrapping"/>
      </w:r>
      <w:r>
        <w:rPr>
          <w:rStyle w:val="None"/>
          <w:outline w:val="0"/>
          <w:color w:val="000000"/>
          <w:sz w:val="26"/>
          <w:szCs w:val="26"/>
          <w:u w:color="000000"/>
          <w:rtl w:val="0"/>
          <w:lang w:val="ru-RU"/>
          <w14:textFill>
            <w14:solidFill>
              <w14:srgbClr w14:val="000000"/>
            </w14:solidFill>
          </w14:textFill>
        </w:rPr>
        <w:t>Organisers of the "Brain Ring" Educational Contests</w:t>
      </w:r>
      <w:r>
        <w:rPr>
          <w:rStyle w:val="None"/>
          <w:outline w:val="0"/>
          <w:color w:val="000000"/>
          <w:sz w:val="26"/>
          <w:szCs w:val="26"/>
          <w:u w:color="000000"/>
          <w:lang w:val="en-US"/>
          <w14:textFill>
            <w14:solidFill>
              <w14:srgbClr w14:val="000000"/>
            </w14:solidFill>
          </w14:textFill>
        </w:rPr>
        <w:br w:type="textWrapping"/>
      </w:r>
      <w:r>
        <w:rPr>
          <w:rStyle w:val="None"/>
          <w:outline w:val="0"/>
          <w:color w:val="000000"/>
          <w:sz w:val="26"/>
          <w:szCs w:val="26"/>
          <w:u w:color="000000"/>
          <w:rtl w:val="0"/>
          <w:lang w:val="en-US"/>
          <w14:textFill>
            <w14:solidFill>
              <w14:srgbClr w14:val="000000"/>
            </w14:solidFill>
          </w14:textFill>
        </w:rPr>
        <w:t>E-mail</w:t>
      </w:r>
      <w:r>
        <w:rPr>
          <w:rStyle w:val="None"/>
          <w:sz w:val="26"/>
          <w:szCs w:val="26"/>
          <w:rtl w:val="0"/>
          <w:lang w:val="ru-RU"/>
        </w:rPr>
        <w:t>:</w:t>
      </w:r>
      <w:r>
        <w:rPr>
          <w:rStyle w:val="None"/>
          <w:outline w:val="0"/>
          <w:color w:val="000000"/>
          <w:sz w:val="26"/>
          <w:szCs w:val="26"/>
          <w:u w:color="000000"/>
          <w:rtl w:val="0"/>
          <w:lang w:val="en-US"/>
          <w14:textFill>
            <w14:solidFill>
              <w14:srgbClr w14:val="000000"/>
            </w14:solidFill>
          </w14:textFill>
        </w:rPr>
        <w:t xml:space="preserve"> </w:t>
      </w:r>
      <w:r>
        <w:rPr>
          <w:rStyle w:val="Hyperlink.2"/>
          <w:outline w:val="0"/>
          <w:color w:val="277dd1"/>
          <w:sz w:val="26"/>
          <w:szCs w:val="26"/>
          <w:u w:val="single" w:color="277dd1"/>
          <w:lang w:val="en-US"/>
          <w14:textFill>
            <w14:solidFill>
              <w14:srgbClr w14:val="277DD1"/>
            </w14:solidFill>
          </w14:textFill>
        </w:rPr>
        <w:fldChar w:fldCharType="begin" w:fldLock="0"/>
      </w:r>
      <w:r>
        <w:rPr>
          <w:rStyle w:val="Hyperlink.2"/>
          <w:outline w:val="0"/>
          <w:color w:val="277dd1"/>
          <w:sz w:val="26"/>
          <w:szCs w:val="26"/>
          <w:u w:val="single" w:color="277dd1"/>
          <w:lang w:val="en-US"/>
          <w14:textFill>
            <w14:solidFill>
              <w14:srgbClr w14:val="277DD1"/>
            </w14:solidFill>
          </w14:textFill>
        </w:rPr>
        <w:instrText xml:space="preserve"> HYPERLINK "mailto:info@brainring.co.uk"</w:instrText>
      </w:r>
      <w:r>
        <w:rPr>
          <w:rStyle w:val="Hyperlink.2"/>
          <w:outline w:val="0"/>
          <w:color w:val="277dd1"/>
          <w:sz w:val="26"/>
          <w:szCs w:val="26"/>
          <w:u w:val="single" w:color="277dd1"/>
          <w:lang w:val="en-US"/>
          <w14:textFill>
            <w14:solidFill>
              <w14:srgbClr w14:val="277DD1"/>
            </w14:solidFill>
          </w14:textFill>
        </w:rPr>
        <w:fldChar w:fldCharType="separate" w:fldLock="0"/>
      </w:r>
      <w:r>
        <w:rPr>
          <w:rStyle w:val="Hyperlink.2"/>
          <w:outline w:val="0"/>
          <w:color w:val="277dd1"/>
          <w:sz w:val="26"/>
          <w:szCs w:val="26"/>
          <w:u w:val="single" w:color="277dd1"/>
          <w:rtl w:val="0"/>
          <w:lang w:val="en-US"/>
          <w14:textFill>
            <w14:solidFill>
              <w14:srgbClr w14:val="277DD1"/>
            </w14:solidFill>
          </w14:textFill>
        </w:rPr>
        <w:t>info@brainring.co.uk</w:t>
      </w:r>
      <w:r>
        <w:rPr/>
        <w:fldChar w:fldCharType="end" w:fldLock="0"/>
      </w:r>
    </w:p>
    <w:p>
      <w:pPr>
        <w:pStyle w:val="Įprastasis"/>
        <w:spacing w:after="0"/>
        <w:rPr>
          <w:rStyle w:val="None"/>
          <w:outline w:val="0"/>
          <w:color w:val="000000"/>
          <w:u w:color="000000"/>
          <w14:textFill>
            <w14:solidFill>
              <w14:srgbClr w14:val="000000"/>
            </w14:solidFill>
          </w14:textFill>
        </w:rPr>
      </w:pPr>
    </w:p>
    <w:p>
      <w:pPr>
        <w:pStyle w:val="Įprastasis"/>
        <w:spacing w:after="0"/>
        <w:jc w:val="center"/>
      </w:pPr>
      <w:r>
        <w:rPr>
          <w:rStyle w:val="None"/>
          <w:outline w:val="0"/>
          <w:color w:val="000000"/>
          <w:sz w:val="32"/>
          <w:szCs w:val="32"/>
          <w:u w:color="000000"/>
          <w:rtl w:val="0"/>
          <w:lang w:val="en-US"/>
          <w14:textFill>
            <w14:solidFill>
              <w14:srgbClr w14:val="000000"/>
            </w14:solidFill>
          </w14:textFill>
        </w:rPr>
        <w:t xml:space="preserve">For more information about the competitions </w:t>
      </w:r>
      <w:r>
        <w:rPr>
          <w:rStyle w:val="None"/>
          <w:outline w:val="0"/>
          <w:color w:val="000000"/>
          <w:sz w:val="32"/>
          <w:szCs w:val="32"/>
          <w:u w:color="000000"/>
          <w:rtl w:val="0"/>
          <w:lang w:val="en-US"/>
          <w14:textFill>
            <w14:solidFill>
              <w14:srgbClr w14:val="000000"/>
            </w14:solidFill>
          </w14:textFill>
        </w:rPr>
        <w:t xml:space="preserve">– </w:t>
      </w:r>
      <w:r>
        <w:rPr>
          <w:rStyle w:val="Hyperlink.3"/>
        </w:rPr>
        <w:fldChar w:fldCharType="begin" w:fldLock="0"/>
      </w:r>
      <w:r>
        <w:rPr>
          <w:rStyle w:val="Hyperlink.3"/>
        </w:rPr>
        <w:instrText xml:space="preserve"> HYPERLINK "http://www.brainring.co.uk"</w:instrText>
      </w:r>
      <w:r>
        <w:rPr>
          <w:rStyle w:val="Hyperlink.3"/>
        </w:rPr>
        <w:fldChar w:fldCharType="separate" w:fldLock="0"/>
      </w:r>
      <w:r>
        <w:rPr>
          <w:rStyle w:val="Hyperlink.3"/>
          <w:rtl w:val="0"/>
          <w:lang w:val="en-US"/>
        </w:rPr>
        <w:t>www.brainring.co.uk</w:t>
      </w:r>
      <w:r>
        <w:rPr/>
        <w:fldChar w:fldCharType="end" w:fldLock="0"/>
      </w:r>
    </w:p>
    <w:sectPr>
      <w:headerReference w:type="default" r:id="rId5"/>
      <w:footerReference w:type="default" r:id="rId6"/>
      <w:pgSz w:w="12240" w:h="15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0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2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58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4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Įprastasis">
    <w:name w:val="Įprastasis"/>
    <w:next w:val="Įprastasis"/>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outline w:val="0"/>
      <w:color w:val="277dd1"/>
      <w:sz w:val="26"/>
      <w:szCs w:val="26"/>
      <w:u w:val="single" w:color="277dd1"/>
      <w14:textFill>
        <w14:solidFill>
          <w14:srgbClr w14:val="277DD1"/>
        </w14:solidFill>
      </w14:textFill>
    </w:rPr>
  </w:style>
  <w:style w:type="character" w:styleId="None A">
    <w:name w:val="None A"/>
  </w:style>
  <w:style w:type="character" w:styleId="Hyperlink.1">
    <w:name w:val="Hyperlink.1"/>
    <w:basedOn w:val="None"/>
    <w:next w:val="Hyperlink.1"/>
    <w:rPr>
      <w:outline w:val="0"/>
      <w:color w:val="277dd1"/>
      <w:sz w:val="26"/>
      <w:szCs w:val="26"/>
      <w:u w:val="single" w:color="5b9bd5"/>
      <w:lang w:val="en-US"/>
      <w14:textFill>
        <w14:solidFill>
          <w14:srgbClr w14:val="277DD1"/>
        </w14:solidFill>
      </w14:textFill>
    </w:rPr>
  </w:style>
  <w:style w:type="character" w:styleId="Hyperlink.2">
    <w:name w:val="Hyperlink.2"/>
    <w:basedOn w:val="None"/>
    <w:next w:val="Hyperlink.2"/>
    <w:rPr>
      <w:outline w:val="0"/>
      <w:color w:val="277dd1"/>
      <w:sz w:val="26"/>
      <w:szCs w:val="26"/>
      <w:u w:val="single" w:color="277dd1"/>
      <w:lang w:val="en-US"/>
      <w14:textFill>
        <w14:solidFill>
          <w14:srgbClr w14:val="277DD1"/>
        </w14:solidFill>
      </w14:textFill>
    </w:rPr>
  </w:style>
  <w:style w:type="character" w:styleId="Hyperlink.3">
    <w:name w:val="Hyperlink.3"/>
    <w:basedOn w:val="None"/>
    <w:next w:val="Hyperlink.3"/>
    <w:rPr>
      <w:rFonts w:ascii="Calibri" w:cs="Calibri" w:hAnsi="Calibri" w:eastAsia="Calibri"/>
      <w:b w:val="1"/>
      <w:bCs w:val="1"/>
      <w:outline w:val="0"/>
      <w:color w:val="00ac3b"/>
      <w:sz w:val="32"/>
      <w:szCs w:val="32"/>
      <w:u w:color="00ac3b"/>
      <w14:textFill>
        <w14:solidFill>
          <w14:srgbClr w14:val="00AC3B"/>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